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35573" w14:textId="6D2A6E56" w:rsidR="00B522A7" w:rsidRPr="00CF7307" w:rsidRDefault="00C32219" w:rsidP="00B522A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Calibri"/>
        </w:rPr>
      </w:pPr>
      <w:r>
        <w:rPr>
          <w:rFonts w:ascii="Calibri" w:hAnsi="Calibri" w:cs="Calibri"/>
        </w:rPr>
        <w:t>H</w:t>
      </w:r>
      <w:r w:rsidR="00B522A7">
        <w:rPr>
          <w:rFonts w:ascii="Calibri" w:hAnsi="Calibri" w:cs="Calibri"/>
        </w:rPr>
        <w:t xml:space="preserve">erbow </w:t>
      </w:r>
      <w:r>
        <w:rPr>
          <w:rFonts w:ascii="Calibri" w:hAnsi="Calibri" w:cs="Calibri"/>
        </w:rPr>
        <w:t>f</w:t>
      </w:r>
      <w:r w:rsidR="00B522A7">
        <w:rPr>
          <w:rFonts w:ascii="Calibri" w:hAnsi="Calibri" w:cs="Calibri"/>
        </w:rPr>
        <w:t>ürdőszoba tisztító</w:t>
      </w:r>
    </w:p>
    <w:p w14:paraId="2FA1FAF7" w14:textId="77777777" w:rsidR="00B522A7" w:rsidRDefault="00B522A7" w:rsidP="00B522A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Calibri"/>
        </w:rPr>
      </w:pPr>
      <w:r w:rsidRPr="00CF7307">
        <w:rPr>
          <w:rFonts w:ascii="Calibri" w:hAnsi="Calibri" w:cs="Calibri"/>
        </w:rPr>
        <w:t>Összetevők megadása a mosó és tisztítószerekről szóló 648/2004/EK rendelet szerint</w:t>
      </w:r>
    </w:p>
    <w:p w14:paraId="74259591" w14:textId="77777777" w:rsidR="00B522A7" w:rsidRDefault="00B522A7" w:rsidP="00B522A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Calibri"/>
        </w:rPr>
      </w:pPr>
      <w:r>
        <w:rPr>
          <w:rFonts w:ascii="Calibri" w:hAnsi="Calibri" w:cs="Calibri"/>
        </w:rPr>
        <w:t>anyag neve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funkció</w:t>
      </w:r>
    </w:p>
    <w:p w14:paraId="60E7D296" w14:textId="77777777" w:rsidR="00B522A7" w:rsidRDefault="00B522A7" w:rsidP="00B522A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>
        <w:rPr>
          <w:rFonts w:ascii="Calibri" w:hAnsi="Calibri" w:cs="Calibri"/>
        </w:rPr>
        <w:t>AQUA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oldószer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3886A886" w14:textId="77777777" w:rsidR="00B522A7" w:rsidRDefault="00B522A7" w:rsidP="00B522A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CITRIC ACID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vízkőoldó</w:t>
      </w:r>
    </w:p>
    <w:p w14:paraId="20FBE2F7" w14:textId="77777777" w:rsidR="00B522A7" w:rsidRDefault="00B522A7" w:rsidP="00B522A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 w:rsidRPr="00F60752">
        <w:rPr>
          <w:rFonts w:ascii="Arial" w:hAnsi="Arial" w:cs="Arial"/>
          <w:sz w:val="20"/>
          <w:szCs w:val="20"/>
        </w:rPr>
        <w:t>TETRASODIUM GLUTAMATE DIACETATE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komplexképző</w:t>
      </w:r>
    </w:p>
    <w:p w14:paraId="7A3EDFBD" w14:textId="77777777" w:rsidR="00B522A7" w:rsidRDefault="00B522A7" w:rsidP="00B522A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 w:rsidRPr="00F60752">
        <w:rPr>
          <w:rFonts w:ascii="Arial" w:hAnsi="Arial" w:cs="Arial"/>
          <w:sz w:val="20"/>
          <w:szCs w:val="20"/>
        </w:rPr>
        <w:t>DECETH-10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nemionos felületaktív anyag</w:t>
      </w:r>
    </w:p>
    <w:p w14:paraId="591A56D6" w14:textId="77777777" w:rsidR="00B522A7" w:rsidRDefault="00B522A7" w:rsidP="00B522A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COCO GLUCOSIDE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nemionos felületaktív anyag</w:t>
      </w:r>
    </w:p>
    <w:p w14:paraId="565879E3" w14:textId="4BBD1F95" w:rsidR="00B522A7" w:rsidRDefault="00B522A7" w:rsidP="00B522A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SODIUM BENZOATE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tartósítószer</w:t>
      </w:r>
    </w:p>
    <w:p w14:paraId="62822F46" w14:textId="6C1A4D99" w:rsidR="00B522A7" w:rsidRDefault="00B522A7" w:rsidP="00B522A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PERFUME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  <w:t>illatszer</w:t>
      </w:r>
    </w:p>
    <w:p w14:paraId="6B1E2833" w14:textId="21D2451B" w:rsidR="00B522A7" w:rsidRDefault="00C32219" w:rsidP="00B522A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DIUTAN GUM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  <w:t>segédanyag</w:t>
      </w:r>
    </w:p>
    <w:p w14:paraId="07EEA0E9" w14:textId="77777777" w:rsidR="00B522A7" w:rsidRPr="003832DC" w:rsidRDefault="00B522A7" w:rsidP="00B522A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011C845F" w14:textId="77777777" w:rsidR="00B522A7" w:rsidRDefault="00B522A7"/>
    <w:sectPr w:rsidR="00B522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2A7"/>
    <w:rsid w:val="00B522A7"/>
    <w:rsid w:val="00C3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3AB30"/>
  <w15:chartTrackingRefBased/>
  <w15:docId w15:val="{434699ED-64AF-4997-B7E9-27486E437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522A7"/>
    <w:pPr>
      <w:spacing w:line="259" w:lineRule="auto"/>
    </w:pPr>
    <w:rPr>
      <w:kern w:val="0"/>
      <w:sz w:val="22"/>
      <w:szCs w:val="22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B522A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522A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522A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B522A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B522A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B522A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522A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522A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522A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522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522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522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B522A7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B522A7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B522A7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B522A7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B522A7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B522A7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B522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B522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B522A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B522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B522A7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B522A7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B522A7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B522A7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522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522A7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B522A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52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Márta Karcagi</dc:creator>
  <cp:keywords/>
  <dc:description/>
  <cp:lastModifiedBy>Márta Karcagi</cp:lastModifiedBy>
  <cp:revision>1</cp:revision>
  <dcterms:created xsi:type="dcterms:W3CDTF">2024-03-20T14:55:00Z</dcterms:created>
  <dcterms:modified xsi:type="dcterms:W3CDTF">2024-03-20T15:07:00Z</dcterms:modified>
</cp:coreProperties>
</file>