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594DD" w14:textId="77777777" w:rsidR="006235E9" w:rsidRPr="00BA52F9" w:rsidRDefault="006235E9" w:rsidP="006235E9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sz w:val="28"/>
          <w:szCs w:val="28"/>
        </w:rPr>
        <w:t>BIZTONSÁGI ADATLAP</w:t>
      </w:r>
    </w:p>
    <w:p w14:paraId="04DCADF7" w14:textId="77777777" w:rsidR="006235E9" w:rsidRPr="00BA52F9" w:rsidRDefault="006235E9" w:rsidP="006235E9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bCs/>
          <w:sz w:val="20"/>
          <w:szCs w:val="20"/>
        </w:rPr>
        <w:t>1907/2006/EK rendelet alapján</w:t>
      </w:r>
    </w:p>
    <w:p w14:paraId="210AA1BE" w14:textId="77777777" w:rsidR="006235E9" w:rsidRPr="00BA52F9" w:rsidRDefault="006235E9" w:rsidP="006235E9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2FEBB4AA" w14:textId="77777777" w:rsidR="006235E9" w:rsidRDefault="006235E9" w:rsidP="006235E9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</w:p>
    <w:p w14:paraId="0A1F6998" w14:textId="77777777" w:rsidR="005E4928" w:rsidRDefault="006235E9" w:rsidP="006235E9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neve: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HERBOW </w:t>
      </w:r>
      <w:r w:rsidR="00DE0F27">
        <w:rPr>
          <w:rFonts w:cs="Arial"/>
          <w:b/>
          <w:sz w:val="20"/>
          <w:szCs w:val="20"/>
        </w:rPr>
        <w:t xml:space="preserve">2in1 </w:t>
      </w:r>
      <w:r>
        <w:rPr>
          <w:rFonts w:cs="Arial"/>
          <w:b/>
          <w:sz w:val="20"/>
          <w:szCs w:val="20"/>
        </w:rPr>
        <w:t xml:space="preserve">Habmosogató és általános tisztítószer, zöld alma </w:t>
      </w:r>
    </w:p>
    <w:p w14:paraId="007EB1E8" w14:textId="56D024C4" w:rsidR="006235E9" w:rsidRDefault="006235E9" w:rsidP="005E4928">
      <w:pPr>
        <w:spacing w:line="280" w:lineRule="atLeast"/>
        <w:ind w:left="2124" w:right="-142" w:firstLine="708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illattal</w:t>
      </w:r>
    </w:p>
    <w:p w14:paraId="177BC416" w14:textId="77777777" w:rsidR="006235E9" w:rsidRPr="00FB22F9" w:rsidRDefault="006235E9" w:rsidP="006235E9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b/>
          <w:sz w:val="20"/>
          <w:szCs w:val="20"/>
        </w:rPr>
      </w:pPr>
      <w:r w:rsidRPr="00FB22F9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021E3951" w14:textId="77777777" w:rsidR="006235E9" w:rsidRDefault="006235E9" w:rsidP="006235E9">
      <w:pPr>
        <w:autoSpaceDE w:val="0"/>
        <w:autoSpaceDN w:val="0"/>
        <w:adjustRightInd w:val="0"/>
        <w:spacing w:before="80" w:line="280" w:lineRule="atLeast"/>
        <w:ind w:left="705" w:firstLine="3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azonosított </w:t>
      </w:r>
      <w:proofErr w:type="gramStart"/>
      <w:r w:rsidRPr="00BA52F9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kézi</w:t>
      </w:r>
      <w:proofErr w:type="gramEnd"/>
      <w:r>
        <w:rPr>
          <w:rFonts w:cs="Arial"/>
          <w:sz w:val="20"/>
          <w:szCs w:val="20"/>
        </w:rPr>
        <w:t xml:space="preserve"> mosogatószer és általános tisztítószer</w:t>
      </w:r>
    </w:p>
    <w:p w14:paraId="5C8995AE" w14:textId="77777777" w:rsidR="006235E9" w:rsidRPr="00BA52F9" w:rsidRDefault="006235E9" w:rsidP="006235E9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Ellenjavallt felhasználás</w:t>
      </w:r>
      <w:r w:rsidRPr="00BA52F9">
        <w:rPr>
          <w:rFonts w:cs="Arial"/>
          <w:sz w:val="20"/>
          <w:szCs w:val="20"/>
        </w:rPr>
        <w:t>: erre vonatkozó információ nem áll rendelkezésre</w:t>
      </w:r>
    </w:p>
    <w:p w14:paraId="25400DB8" w14:textId="77777777" w:rsidR="006235E9" w:rsidRPr="00BA52F9" w:rsidRDefault="006235E9" w:rsidP="006235E9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1.3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A biztonsági adatlap szállítójának adatai:</w:t>
      </w:r>
    </w:p>
    <w:p w14:paraId="255B01F2" w14:textId="77777777" w:rsidR="006235E9" w:rsidRDefault="006235E9" w:rsidP="006235E9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2F6659F0" w14:textId="77777777" w:rsidR="006235E9" w:rsidRDefault="006235E9" w:rsidP="006235E9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0495086F" w14:textId="77777777" w:rsidR="006235E9" w:rsidRDefault="006235E9" w:rsidP="006235E9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64713F4C" w14:textId="77777777" w:rsidR="006235E9" w:rsidRDefault="006235E9" w:rsidP="006235E9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6796308E" w14:textId="77777777" w:rsidR="006235E9" w:rsidRDefault="006235E9" w:rsidP="006235E9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7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07D1B1A6" w14:textId="77777777" w:rsidR="006235E9" w:rsidRPr="00BA52F9" w:rsidRDefault="006235E9" w:rsidP="006235E9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1.4. </w:t>
      </w:r>
      <w:r>
        <w:rPr>
          <w:rFonts w:cs="Arial"/>
          <w:b/>
          <w:sz w:val="20"/>
          <w:szCs w:val="20"/>
        </w:rPr>
        <w:t>Sürgősségi telefonszám</w:t>
      </w:r>
    </w:p>
    <w:p w14:paraId="1298DCAA" w14:textId="77777777" w:rsidR="006235E9" w:rsidRPr="00BA52F9" w:rsidRDefault="006235E9" w:rsidP="006235E9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Egészségügyi Toxikológiai Tájékoztatási Szolgálat </w:t>
      </w:r>
    </w:p>
    <w:p w14:paraId="0D561172" w14:textId="77777777" w:rsidR="006235E9" w:rsidRPr="00BA52F9" w:rsidRDefault="006235E9" w:rsidP="006235E9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Cím: 1096 Budapest, Nagyvárad té</w:t>
      </w:r>
      <w:r>
        <w:rPr>
          <w:rFonts w:cs="Arial"/>
          <w:sz w:val="20"/>
          <w:szCs w:val="20"/>
        </w:rPr>
        <w:t>-</w:t>
      </w:r>
      <w:r w:rsidRPr="00BA52F9">
        <w:rPr>
          <w:rFonts w:cs="Arial"/>
          <w:sz w:val="20"/>
          <w:szCs w:val="20"/>
        </w:rPr>
        <w:t>r 2.</w:t>
      </w:r>
    </w:p>
    <w:p w14:paraId="39E7F1EB" w14:textId="77777777" w:rsidR="006235E9" w:rsidRPr="00BA52F9" w:rsidRDefault="006235E9" w:rsidP="006235E9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Telefon: 06 80 201-199</w:t>
      </w:r>
    </w:p>
    <w:p w14:paraId="1238A45B" w14:textId="77777777" w:rsidR="006235E9" w:rsidRPr="00BA52F9" w:rsidRDefault="006235E9" w:rsidP="006235E9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220604B0" w14:textId="77777777" w:rsidR="006235E9" w:rsidRPr="00BA52F9" w:rsidRDefault="006235E9" w:rsidP="006235E9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5BEE8E4E" w14:textId="77777777" w:rsidR="006235E9" w:rsidRDefault="006235E9" w:rsidP="006235E9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2.1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Az anyag </w:t>
      </w:r>
      <w:proofErr w:type="gramStart"/>
      <w:r>
        <w:rPr>
          <w:rFonts w:cs="Arial"/>
          <w:b/>
          <w:sz w:val="20"/>
          <w:szCs w:val="20"/>
        </w:rPr>
        <w:t>vagy  keverék</w:t>
      </w:r>
      <w:proofErr w:type="gramEnd"/>
      <w:r>
        <w:rPr>
          <w:rFonts w:cs="Arial"/>
          <w:b/>
          <w:sz w:val="20"/>
          <w:szCs w:val="20"/>
        </w:rPr>
        <w:t xml:space="preserve"> osztályozása </w:t>
      </w:r>
    </w:p>
    <w:p w14:paraId="69D63348" w14:textId="77777777" w:rsidR="006235E9" w:rsidRDefault="006235E9" w:rsidP="006235E9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 a 1272/2008/EK CLP rendelet szerint</w:t>
      </w:r>
    </w:p>
    <w:p w14:paraId="597A2F0A" w14:textId="77777777" w:rsidR="006235E9" w:rsidRPr="00C73374" w:rsidRDefault="006235E9" w:rsidP="006235E9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Az osztályba sorolási kategóriák és a H mondatok teljes szövegét lásd a 16. szakaszban</w:t>
      </w:r>
    </w:p>
    <w:p w14:paraId="3F6B8353" w14:textId="77777777" w:rsidR="006235E9" w:rsidRPr="00BA52F9" w:rsidRDefault="006235E9" w:rsidP="006235E9">
      <w:pPr>
        <w:numPr>
          <w:ilvl w:val="1"/>
          <w:numId w:val="8"/>
        </w:num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Címkézési elemek</w:t>
      </w:r>
    </w:p>
    <w:p w14:paraId="1A99E830" w14:textId="77777777" w:rsidR="006235E9" w:rsidRPr="00523A71" w:rsidRDefault="006235E9" w:rsidP="006235E9">
      <w:pPr>
        <w:ind w:left="386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Veszélyt jelző piktogram:</w:t>
      </w:r>
      <w:r w:rsidRPr="00396F43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szükséges</w:t>
      </w:r>
      <w:r w:rsidRPr="00396F43">
        <w:rPr>
          <w:rFonts w:cs="Arial"/>
          <w:sz w:val="20"/>
          <w:szCs w:val="20"/>
        </w:rPr>
        <w:tab/>
      </w:r>
    </w:p>
    <w:p w14:paraId="1D6D3588" w14:textId="77777777" w:rsidR="006235E9" w:rsidRPr="00C1545B" w:rsidRDefault="006235E9" w:rsidP="006235E9">
      <w:pPr>
        <w:ind w:left="386"/>
        <w:rPr>
          <w:rFonts w:cs="Arial"/>
          <w:sz w:val="20"/>
          <w:szCs w:val="20"/>
        </w:rPr>
      </w:pPr>
    </w:p>
    <w:p w14:paraId="01AB6FD0" w14:textId="77777777" w:rsidR="006235E9" w:rsidRDefault="006235E9" w:rsidP="006235E9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Figyelmeztetés</w:t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nem </w:t>
      </w:r>
    </w:p>
    <w:p w14:paraId="28ED2407" w14:textId="77777777" w:rsidR="006235E9" w:rsidRDefault="006235E9" w:rsidP="006235E9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Figyelmeztető mondat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szükséges</w:t>
      </w:r>
    </w:p>
    <w:p w14:paraId="2C8BF37E" w14:textId="77777777" w:rsidR="006235E9" w:rsidRPr="00396F43" w:rsidRDefault="006235E9" w:rsidP="006235E9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Óvintézkedésre vonatkozó mondatok: </w:t>
      </w:r>
    </w:p>
    <w:p w14:paraId="1008F62D" w14:textId="77777777" w:rsidR="006235E9" w:rsidRPr="00DC75FF" w:rsidRDefault="006235E9" w:rsidP="006235E9">
      <w:pPr>
        <w:ind w:left="386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 xml:space="preserve">Óvintézkedésre vonatkozó mondatok: </w:t>
      </w:r>
    </w:p>
    <w:p w14:paraId="42D8E82D" w14:textId="77777777" w:rsidR="006235E9" w:rsidRPr="00DC75FF" w:rsidRDefault="006235E9" w:rsidP="006235E9">
      <w:pPr>
        <w:ind w:firstLine="386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Általános</w:t>
      </w:r>
      <w:r w:rsidRPr="00DC75FF"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DC75FF">
        <w:rPr>
          <w:rFonts w:cs="Arial"/>
          <w:sz w:val="20"/>
          <w:szCs w:val="20"/>
        </w:rPr>
        <w:t>P102 Gyermekektől elzárva tartandó</w:t>
      </w:r>
    </w:p>
    <w:p w14:paraId="164FD94C" w14:textId="77777777" w:rsidR="006235E9" w:rsidRDefault="006235E9" w:rsidP="006235E9">
      <w:pPr>
        <w:ind w:firstLine="386"/>
        <w:rPr>
          <w:rFonts w:cs="Arial"/>
          <w:sz w:val="20"/>
          <w:szCs w:val="20"/>
        </w:rPr>
      </w:pPr>
      <w:r w:rsidRPr="00DC75FF">
        <w:rPr>
          <w:rFonts w:cs="Arial"/>
          <w:sz w:val="20"/>
          <w:szCs w:val="20"/>
        </w:rPr>
        <w:t>Megelőzés</w:t>
      </w:r>
      <w:r w:rsidRPr="00DC75FF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P264 A használatot követően a kezet alaposan meg kell </w:t>
      </w:r>
    </w:p>
    <w:p w14:paraId="104FEF03" w14:textId="77777777" w:rsidR="006235E9" w:rsidRPr="00F23864" w:rsidRDefault="006235E9" w:rsidP="006235E9">
      <w:pPr>
        <w:ind w:left="2828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mosni</w:t>
      </w:r>
    </w:p>
    <w:p w14:paraId="6590F49E" w14:textId="77777777" w:rsidR="006235E9" w:rsidRPr="004245BE" w:rsidRDefault="006235E9" w:rsidP="006235E9">
      <w:pPr>
        <w:ind w:left="3536" w:hanging="3152"/>
      </w:pPr>
      <w:r w:rsidRPr="00DC75FF">
        <w:rPr>
          <w:rFonts w:cs="Arial"/>
          <w:sz w:val="20"/>
          <w:szCs w:val="20"/>
        </w:rPr>
        <w:t>Elhárítás</w:t>
      </w:r>
      <w:r w:rsidRPr="00DC75FF">
        <w:rPr>
          <w:rFonts w:cs="Arial"/>
        </w:rPr>
        <w:tab/>
      </w:r>
      <w:r>
        <w:rPr>
          <w:rFonts w:cs="Arial"/>
        </w:rPr>
        <w:tab/>
      </w:r>
      <w:r w:rsidRPr="00396F43">
        <w:rPr>
          <w:rStyle w:val="Kiemels2"/>
          <w:rFonts w:eastAsiaTheme="majorEastAsia" w:cs="Arial"/>
          <w:sz w:val="20"/>
          <w:szCs w:val="20"/>
        </w:rPr>
        <w:t>P305 + P351 + P338 </w:t>
      </w:r>
      <w:r w:rsidRPr="00396F43">
        <w:t>   SZEMBE KERÜLÉS esetén: Több percig tartó óvatos öblítés vízzel. Adott esetben a kontaktlencsék eltávolítása, ha könnyen megoldható. Az öblítés folytatása.</w:t>
      </w:r>
      <w:r w:rsidRPr="00396F43">
        <w:tab/>
      </w:r>
      <w:r w:rsidRPr="00396F43">
        <w:tab/>
      </w:r>
      <w:r w:rsidRPr="00396F43">
        <w:tab/>
      </w:r>
      <w:r w:rsidRPr="00396F43">
        <w:rPr>
          <w:sz w:val="20"/>
          <w:szCs w:val="20"/>
        </w:rPr>
        <w:tab/>
      </w:r>
      <w:r w:rsidRPr="00396F43">
        <w:rPr>
          <w:sz w:val="20"/>
          <w:szCs w:val="20"/>
        </w:rPr>
        <w:tab/>
      </w:r>
    </w:p>
    <w:p w14:paraId="050549E3" w14:textId="77777777" w:rsidR="006235E9" w:rsidRDefault="006235E9" w:rsidP="006235E9">
      <w:pPr>
        <w:ind w:left="3536" w:firstLine="4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P337 + </w:t>
      </w:r>
      <w:proofErr w:type="gramStart"/>
      <w:r>
        <w:rPr>
          <w:rStyle w:val="Kiemels2"/>
          <w:rFonts w:eastAsiaTheme="majorEastAsia" w:cs="Arial"/>
          <w:sz w:val="20"/>
          <w:szCs w:val="20"/>
        </w:rPr>
        <w:t>P313</w:t>
      </w:r>
      <w:proofErr w:type="gramEnd"/>
      <w:r>
        <w:rPr>
          <w:rStyle w:val="Kiemels2"/>
          <w:rFonts w:eastAsiaTheme="majorEastAsia" w:cs="Arial"/>
          <w:sz w:val="20"/>
          <w:szCs w:val="20"/>
        </w:rPr>
        <w:t xml:space="preserve"> Ha a szemirritáció nem múlik el: orvosi ellátást kell kérni</w:t>
      </w:r>
    </w:p>
    <w:p w14:paraId="36F03FF0" w14:textId="77777777" w:rsidR="006235E9" w:rsidRPr="00396F43" w:rsidRDefault="006235E9" w:rsidP="006235E9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 T</w:t>
      </w:r>
      <w:r w:rsidRPr="00396F43">
        <w:rPr>
          <w:rStyle w:val="Kiemels2"/>
          <w:rFonts w:eastAsiaTheme="majorEastAsia" w:cs="Arial"/>
          <w:sz w:val="20"/>
          <w:szCs w:val="20"/>
        </w:rPr>
        <w:t>árolás</w:t>
      </w:r>
      <w:r w:rsidRPr="00396F43"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39D1B60D" w14:textId="77777777" w:rsidR="006235E9" w:rsidRDefault="006235E9" w:rsidP="006235E9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Hulladékkezelés</w:t>
      </w:r>
      <w:r>
        <w:rPr>
          <w:rStyle w:val="Kiemels2"/>
          <w:rFonts w:eastAsiaTheme="majorEastAsia" w:cs="Arial"/>
          <w:sz w:val="20"/>
          <w:szCs w:val="20"/>
        </w:rPr>
        <w:tab/>
        <w:t>nem alkalmazandó</w:t>
      </w:r>
    </w:p>
    <w:p w14:paraId="3D41DEB9" w14:textId="77777777" w:rsidR="006235E9" w:rsidRDefault="006235E9" w:rsidP="006235E9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Kiegészítő címkeelemek</w:t>
      </w:r>
      <w:r>
        <w:rPr>
          <w:rStyle w:val="Kiemels2"/>
          <w:rFonts w:eastAsiaTheme="majorEastAsia" w:cs="Arial"/>
          <w:sz w:val="20"/>
          <w:szCs w:val="20"/>
        </w:rPr>
        <w:tab/>
        <w:t>Összetevők megadása a 648/2004/EK rendelet a mosó. és tisztítószerekről szerint:</w:t>
      </w:r>
    </w:p>
    <w:p w14:paraId="230A3C6B" w14:textId="77777777" w:rsidR="006235E9" w:rsidRDefault="006235E9" w:rsidP="006235E9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lastRenderedPageBreak/>
        <w:tab/>
        <w:t>&lt;5% anionos felületaktív anyagok</w:t>
      </w:r>
    </w:p>
    <w:p w14:paraId="5ABCAD36" w14:textId="77777777" w:rsidR="006235E9" w:rsidRDefault="006235E9" w:rsidP="006235E9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ab/>
        <w:t>&lt;5% nemionos felületaktív anyagok</w:t>
      </w:r>
    </w:p>
    <w:p w14:paraId="134DD061" w14:textId="77777777" w:rsidR="006235E9" w:rsidRDefault="006235E9" w:rsidP="006235E9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ab/>
        <w:t xml:space="preserve">&lt;5% </w:t>
      </w:r>
      <w:proofErr w:type="spellStart"/>
      <w:r>
        <w:rPr>
          <w:rStyle w:val="Kiemels2"/>
          <w:rFonts w:eastAsiaTheme="majorEastAsia" w:cs="Arial"/>
          <w:sz w:val="20"/>
          <w:szCs w:val="20"/>
        </w:rPr>
        <w:t>amfoter</w:t>
      </w:r>
      <w:proofErr w:type="spellEnd"/>
      <w:r>
        <w:rPr>
          <w:rStyle w:val="Kiemels2"/>
          <w:rFonts w:eastAsiaTheme="majorEastAsia" w:cs="Arial"/>
          <w:sz w:val="20"/>
          <w:szCs w:val="20"/>
        </w:rPr>
        <w:t xml:space="preserve"> felületaktív anyagok</w:t>
      </w:r>
    </w:p>
    <w:p w14:paraId="2B3FD1F6" w14:textId="77777777" w:rsidR="006235E9" w:rsidRDefault="006235E9" w:rsidP="006235E9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ab/>
        <w:t>illatszerek</w:t>
      </w:r>
    </w:p>
    <w:p w14:paraId="4A669119" w14:textId="77777777" w:rsidR="006235E9" w:rsidRDefault="006235E9" w:rsidP="006235E9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ab/>
        <w:t xml:space="preserve">tartósítószer: </w:t>
      </w:r>
      <w:proofErr w:type="spellStart"/>
      <w:r>
        <w:rPr>
          <w:rStyle w:val="Kiemels2"/>
          <w:rFonts w:eastAsiaTheme="majorEastAsia" w:cs="Arial"/>
          <w:sz w:val="20"/>
          <w:szCs w:val="20"/>
        </w:rPr>
        <w:t>sodium</w:t>
      </w:r>
      <w:proofErr w:type="spellEnd"/>
      <w:r>
        <w:rPr>
          <w:rStyle w:val="Kiemels2"/>
          <w:rFonts w:eastAsiaTheme="majorEastAsia" w:cs="Arial"/>
          <w:sz w:val="20"/>
          <w:szCs w:val="20"/>
        </w:rPr>
        <w:t xml:space="preserve"> </w:t>
      </w:r>
      <w:proofErr w:type="spellStart"/>
      <w:r>
        <w:rPr>
          <w:rStyle w:val="Kiemels2"/>
          <w:rFonts w:eastAsiaTheme="majorEastAsia" w:cs="Arial"/>
          <w:sz w:val="20"/>
          <w:szCs w:val="20"/>
        </w:rPr>
        <w:t>benzoate</w:t>
      </w:r>
      <w:proofErr w:type="spellEnd"/>
    </w:p>
    <w:p w14:paraId="5BD957E7" w14:textId="77777777" w:rsidR="006235E9" w:rsidRDefault="006235E9" w:rsidP="006235E9">
      <w:pPr>
        <w:rPr>
          <w:rStyle w:val="Kiemels2"/>
          <w:rFonts w:eastAsiaTheme="majorEastAsia" w:cs="Arial"/>
          <w:b w:val="0"/>
          <w:sz w:val="20"/>
          <w:szCs w:val="20"/>
        </w:rPr>
      </w:pPr>
    </w:p>
    <w:p w14:paraId="3C0E215E" w14:textId="77777777" w:rsidR="006235E9" w:rsidRPr="00396F43" w:rsidRDefault="006235E9" w:rsidP="006235E9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</w:p>
    <w:p w14:paraId="0522F4EF" w14:textId="77777777" w:rsidR="006235E9" w:rsidRPr="00396F43" w:rsidRDefault="006235E9" w:rsidP="006235E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>Speciális csomagolási követelmények</w:t>
      </w:r>
      <w:r w:rsidRPr="00396F43">
        <w:rPr>
          <w:rFonts w:cs="Arial"/>
          <w:sz w:val="20"/>
          <w:szCs w:val="20"/>
        </w:rPr>
        <w:t xml:space="preserve">: </w:t>
      </w:r>
    </w:p>
    <w:p w14:paraId="291B29E0" w14:textId="77777777" w:rsidR="006235E9" w:rsidRPr="00396F43" w:rsidRDefault="006235E9" w:rsidP="006235E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Gyermekbiztos zárássa</w:t>
      </w:r>
      <w:r>
        <w:rPr>
          <w:rFonts w:cs="Arial"/>
          <w:sz w:val="20"/>
          <w:szCs w:val="20"/>
        </w:rPr>
        <w:t>l ellátott csomagolás: nem alkalmazandó</w:t>
      </w:r>
    </w:p>
    <w:p w14:paraId="122240EF" w14:textId="77777777" w:rsidR="006235E9" w:rsidRPr="00396F43" w:rsidRDefault="006235E9" w:rsidP="006235E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Tapintással érzékelhető, ve</w:t>
      </w:r>
      <w:r>
        <w:rPr>
          <w:rFonts w:cs="Arial"/>
          <w:sz w:val="20"/>
          <w:szCs w:val="20"/>
        </w:rPr>
        <w:t>szélyre utaló jelkép: nem alkalmazandó</w:t>
      </w:r>
    </w:p>
    <w:p w14:paraId="4721BA09" w14:textId="77777777" w:rsidR="006235E9" w:rsidRPr="00BA52F9" w:rsidRDefault="006235E9" w:rsidP="006235E9">
      <w:pPr>
        <w:ind w:left="708"/>
        <w:rPr>
          <w:rFonts w:cs="Arial"/>
          <w:sz w:val="20"/>
          <w:szCs w:val="20"/>
        </w:rPr>
      </w:pPr>
    </w:p>
    <w:p w14:paraId="73EAC15C" w14:textId="77777777" w:rsidR="006235E9" w:rsidRPr="00BA52F9" w:rsidRDefault="006235E9" w:rsidP="006235E9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2.3</w:t>
      </w:r>
      <w:r w:rsidRPr="00BA52F9">
        <w:rPr>
          <w:rFonts w:cs="Arial"/>
          <w:b/>
          <w:sz w:val="20"/>
          <w:szCs w:val="20"/>
        </w:rPr>
        <w:tab/>
        <w:t>Egyéb veszélyek</w:t>
      </w:r>
    </w:p>
    <w:p w14:paraId="1008DB50" w14:textId="77777777" w:rsidR="006235E9" w:rsidRPr="00BA52F9" w:rsidRDefault="006235E9" w:rsidP="006235E9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  <w:t xml:space="preserve">A 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eredménye:</w:t>
      </w:r>
    </w:p>
    <w:p w14:paraId="3ED24D53" w14:textId="77777777" w:rsidR="006235E9" w:rsidRPr="00C05FE5" w:rsidRDefault="006235E9" w:rsidP="006235E9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Az 1907/2006/EK REACH rendelet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nem tartalmaz sem 3PBT-nek, sem</w:t>
      </w:r>
    </w:p>
    <w:p w14:paraId="24ED4B03" w14:textId="77777777" w:rsidR="006235E9" w:rsidRDefault="006235E9" w:rsidP="006235E9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XIII melléklet, a BPT vagy </w:t>
      </w:r>
      <w:proofErr w:type="spellStart"/>
      <w:r>
        <w:rPr>
          <w:rFonts w:cs="Arial"/>
          <w:b/>
          <w:sz w:val="20"/>
          <w:szCs w:val="20"/>
        </w:rPr>
        <w:t>vPvB</w:t>
      </w:r>
      <w:proofErr w:type="spellEnd"/>
      <w:r>
        <w:rPr>
          <w:rFonts w:cs="Arial"/>
          <w:b/>
          <w:sz w:val="20"/>
          <w:szCs w:val="20"/>
        </w:rPr>
        <w:t xml:space="preserve">                        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 w:rsidRPr="00C05FE5">
        <w:rPr>
          <w:rFonts w:cs="Arial"/>
          <w:bCs/>
          <w:sz w:val="20"/>
          <w:szCs w:val="20"/>
        </w:rPr>
        <w:t xml:space="preserve"> értékelt anyagot</w:t>
      </w:r>
    </w:p>
    <w:p w14:paraId="3E636E1C" w14:textId="77777777" w:rsidR="006235E9" w:rsidRDefault="006235E9" w:rsidP="006235E9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anyagokra vonatkozó kritériumoknak</w:t>
      </w:r>
    </w:p>
    <w:p w14:paraId="0783EE9C" w14:textId="77777777" w:rsidR="006235E9" w:rsidRDefault="006235E9" w:rsidP="006235E9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való megfelelés</w:t>
      </w:r>
      <w:r w:rsidRPr="00341FDF">
        <w:rPr>
          <w:rFonts w:cs="Arial"/>
          <w:b/>
          <w:sz w:val="20"/>
          <w:szCs w:val="20"/>
        </w:rPr>
        <w:tab/>
      </w:r>
    </w:p>
    <w:p w14:paraId="6B658041" w14:textId="77777777" w:rsidR="006235E9" w:rsidRDefault="006235E9" w:rsidP="006235E9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2FF6368D" w14:textId="77777777" w:rsidR="006235E9" w:rsidRPr="00BA52F9" w:rsidRDefault="006235E9" w:rsidP="006235E9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3.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>/</w:t>
      </w:r>
      <w:r>
        <w:rPr>
          <w:rFonts w:cs="Arial"/>
          <w:b/>
          <w:i/>
          <w:color w:val="FFFFFF"/>
          <w:sz w:val="24"/>
          <w:szCs w:val="24"/>
        </w:rPr>
        <w:t xml:space="preserve">ÖSSZETEVŐKRE VONATKOZÓ </w:t>
      </w:r>
      <w:r w:rsidRPr="00BA52F9">
        <w:rPr>
          <w:rFonts w:cs="Arial"/>
          <w:b/>
          <w:i/>
          <w:color w:val="FFFFFF"/>
          <w:sz w:val="24"/>
          <w:szCs w:val="24"/>
        </w:rPr>
        <w:t>INFORMÁCIÓ</w:t>
      </w:r>
      <w:r>
        <w:rPr>
          <w:rFonts w:cs="Arial"/>
          <w:b/>
          <w:i/>
          <w:color w:val="FFFFFF"/>
          <w:sz w:val="24"/>
          <w:szCs w:val="24"/>
        </w:rPr>
        <w:t>K</w:t>
      </w:r>
    </w:p>
    <w:p w14:paraId="1397794C" w14:textId="77777777" w:rsidR="006235E9" w:rsidRDefault="006235E9" w:rsidP="006235E9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35150352" w14:textId="77777777" w:rsidR="006235E9" w:rsidRPr="00107959" w:rsidRDefault="006235E9" w:rsidP="006235E9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3.1. Anyagok: </w:t>
      </w:r>
      <w:r>
        <w:rPr>
          <w:rFonts w:cs="Arial"/>
          <w:sz w:val="20"/>
          <w:szCs w:val="20"/>
        </w:rPr>
        <w:t>nem alkalmazandó</w:t>
      </w:r>
    </w:p>
    <w:p w14:paraId="022D28CD" w14:textId="77777777" w:rsidR="006235E9" w:rsidRDefault="006235E9" w:rsidP="006235E9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3.2. K</w:t>
      </w:r>
      <w:r>
        <w:rPr>
          <w:rFonts w:cs="Arial"/>
          <w:b/>
          <w:sz w:val="20"/>
          <w:szCs w:val="20"/>
        </w:rPr>
        <w:t>everékek</w:t>
      </w:r>
    </w:p>
    <w:p w14:paraId="1982E2F1" w14:textId="77777777" w:rsidR="006235E9" w:rsidRDefault="006235E9" w:rsidP="006235E9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BA52F9">
        <w:rPr>
          <w:rFonts w:cs="Arial"/>
          <w:b/>
          <w:sz w:val="20"/>
          <w:szCs w:val="20"/>
        </w:rPr>
        <w:t xml:space="preserve">émiai jellemzés: </w:t>
      </w:r>
      <w:r w:rsidRPr="00BA52F9">
        <w:rPr>
          <w:rFonts w:cs="Arial"/>
          <w:sz w:val="20"/>
          <w:szCs w:val="20"/>
        </w:rPr>
        <w:t xml:space="preserve">keverék. </w:t>
      </w:r>
    </w:p>
    <w:p w14:paraId="4D49004F" w14:textId="77777777" w:rsidR="006235E9" w:rsidRDefault="006235E9" w:rsidP="006235E9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p w14:paraId="049DAF7E" w14:textId="77777777" w:rsidR="006235E9" w:rsidRDefault="006235E9" w:rsidP="006235E9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p w14:paraId="3062319E" w14:textId="77777777" w:rsidR="006235E9" w:rsidRPr="00BA52F9" w:rsidRDefault="006235E9" w:rsidP="006235E9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109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0"/>
        <w:gridCol w:w="1332"/>
        <w:gridCol w:w="4110"/>
        <w:gridCol w:w="1842"/>
      </w:tblGrid>
      <w:tr w:rsidR="006235E9" w:rsidRPr="00BA52F9" w14:paraId="03321414" w14:textId="77777777" w:rsidTr="00947FCF">
        <w:trPr>
          <w:gridAfter w:val="1"/>
          <w:wAfter w:w="1842" w:type="dxa"/>
          <w:cantSplit/>
          <w:trHeight w:val="340"/>
        </w:trPr>
        <w:tc>
          <w:tcPr>
            <w:tcW w:w="363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EEECE1"/>
            <w:vAlign w:val="center"/>
          </w:tcPr>
          <w:p w14:paraId="421640C2" w14:textId="77777777" w:rsidR="006235E9" w:rsidRPr="00BA52F9" w:rsidRDefault="006235E9" w:rsidP="00947FC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Összetevők azonosítása</w:t>
            </w:r>
          </w:p>
        </w:tc>
        <w:tc>
          <w:tcPr>
            <w:tcW w:w="133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EEECE1"/>
            <w:vAlign w:val="center"/>
          </w:tcPr>
          <w:p w14:paraId="6ABF1B74" w14:textId="77777777" w:rsidR="006235E9" w:rsidRPr="00BA52F9" w:rsidRDefault="006235E9" w:rsidP="00947FC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BA52F9">
              <w:rPr>
                <w:rFonts w:cs="Arial"/>
                <w:b/>
                <w:sz w:val="18"/>
                <w:szCs w:val="18"/>
              </w:rPr>
              <w:t>Koncentráció tartomány m/m%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EEECE1"/>
            <w:vAlign w:val="center"/>
          </w:tcPr>
          <w:p w14:paraId="408D2E32" w14:textId="77777777" w:rsidR="006235E9" w:rsidRPr="00BA52F9" w:rsidRDefault="006235E9" w:rsidP="00947FC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BA52F9">
              <w:rPr>
                <w:rFonts w:cs="Arial"/>
                <w:b/>
                <w:sz w:val="18"/>
                <w:szCs w:val="18"/>
              </w:rPr>
              <w:t>Osztályozás</w:t>
            </w:r>
          </w:p>
        </w:tc>
      </w:tr>
      <w:tr w:rsidR="006235E9" w:rsidRPr="00BA52F9" w14:paraId="54CAC1B3" w14:textId="77777777" w:rsidTr="00947FCF">
        <w:trPr>
          <w:gridAfter w:val="1"/>
          <w:wAfter w:w="1842" w:type="dxa"/>
          <w:cantSplit/>
          <w:trHeight w:val="340"/>
        </w:trPr>
        <w:tc>
          <w:tcPr>
            <w:tcW w:w="36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EEECE1"/>
            <w:vAlign w:val="center"/>
          </w:tcPr>
          <w:p w14:paraId="3338E390" w14:textId="77777777" w:rsidR="006235E9" w:rsidRPr="00BA52F9" w:rsidRDefault="006235E9" w:rsidP="00947FC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32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EECE1"/>
            <w:vAlign w:val="center"/>
          </w:tcPr>
          <w:p w14:paraId="287EC9CF" w14:textId="77777777" w:rsidR="006235E9" w:rsidRPr="00BA52F9" w:rsidRDefault="006235E9" w:rsidP="00947FC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vAlign w:val="center"/>
          </w:tcPr>
          <w:p w14:paraId="2310C10C" w14:textId="77777777" w:rsidR="006235E9" w:rsidRPr="00BA52F9" w:rsidRDefault="006235E9" w:rsidP="00947FCF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BA52F9">
              <w:rPr>
                <w:rFonts w:cs="Arial"/>
                <w:b/>
                <w:sz w:val="18"/>
                <w:szCs w:val="18"/>
              </w:rPr>
              <w:t>Figyelmeztető mondatok</w:t>
            </w:r>
          </w:p>
        </w:tc>
      </w:tr>
      <w:tr w:rsidR="006235E9" w:rsidRPr="00BA52F9" w14:paraId="03A16899" w14:textId="77777777" w:rsidTr="00947FCF">
        <w:trPr>
          <w:cantSplit/>
          <w:trHeight w:val="480"/>
        </w:trPr>
        <w:tc>
          <w:tcPr>
            <w:tcW w:w="3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0175CFCA" w14:textId="77777777" w:rsidR="006235E9" w:rsidRPr="00BE04A3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szulfátok, </w:t>
            </w:r>
            <w:proofErr w:type="gramStart"/>
            <w:r w:rsidRPr="00BE04A3">
              <w:rPr>
                <w:rFonts w:cs="Arial"/>
                <w:sz w:val="20"/>
                <w:szCs w:val="20"/>
              </w:rPr>
              <w:t>nátrium sók</w:t>
            </w:r>
            <w:proofErr w:type="gramEnd"/>
            <w:r w:rsidRPr="00BE04A3">
              <w:rPr>
                <w:rFonts w:cs="Arial"/>
                <w:sz w:val="20"/>
                <w:szCs w:val="20"/>
              </w:rPr>
              <w:t xml:space="preserve"> *</w:t>
            </w:r>
          </w:p>
          <w:p w14:paraId="1FB1311B" w14:textId="77777777" w:rsidR="006235E9" w:rsidRPr="00BE04A3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(SODIUM LAURETH SULFATE)</w:t>
            </w:r>
          </w:p>
          <w:p w14:paraId="6BB59F8A" w14:textId="77777777" w:rsidR="006235E9" w:rsidRPr="00BE04A3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CAS szám: 68891-38-3</w:t>
            </w:r>
          </w:p>
          <w:p w14:paraId="31B66875" w14:textId="77777777" w:rsidR="006235E9" w:rsidRPr="00BE04A3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E04A3">
              <w:rPr>
                <w:rFonts w:ascii="Arial" w:hAnsi="Arial" w:cs="Arial"/>
                <w:color w:val="auto"/>
                <w:sz w:val="20"/>
                <w:szCs w:val="20"/>
              </w:rPr>
              <w:t>EK szám: 500-234-8</w:t>
            </w:r>
          </w:p>
          <w:p w14:paraId="3DD2215A" w14:textId="77777777" w:rsidR="006235E9" w:rsidRPr="00BE04A3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reg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szám:</w:t>
            </w:r>
          </w:p>
          <w:p w14:paraId="41565329" w14:textId="77777777" w:rsidR="006235E9" w:rsidRPr="009A1372" w:rsidRDefault="006235E9" w:rsidP="00947FCF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BE04A3">
              <w:rPr>
                <w:rFonts w:cs="Arial"/>
                <w:sz w:val="20"/>
                <w:szCs w:val="20"/>
              </w:rPr>
              <w:t>01-2119488639-16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C12117" w14:textId="77777777" w:rsidR="006235E9" w:rsidRPr="00B318FE" w:rsidRDefault="006235E9" w:rsidP="00947F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1-3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F36FD" w14:textId="77777777" w:rsidR="006235E9" w:rsidRPr="00BE04A3" w:rsidRDefault="006235E9" w:rsidP="00947FC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Eye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Dam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>. 1, H318</w:t>
            </w:r>
          </w:p>
          <w:p w14:paraId="438D5443" w14:textId="77777777" w:rsidR="006235E9" w:rsidRPr="00BE04A3" w:rsidRDefault="006235E9" w:rsidP="00947FC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2; H315</w:t>
            </w:r>
          </w:p>
          <w:p w14:paraId="1FE66BB4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04A3">
              <w:rPr>
                <w:rFonts w:cs="Arial"/>
                <w:sz w:val="20"/>
                <w:szCs w:val="20"/>
              </w:rPr>
              <w:t>Aquatic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E04A3">
              <w:rPr>
                <w:rFonts w:cs="Arial"/>
                <w:sz w:val="20"/>
                <w:szCs w:val="20"/>
              </w:rPr>
              <w:t>Chronic</w:t>
            </w:r>
            <w:proofErr w:type="spellEnd"/>
            <w:r w:rsidRPr="00BE04A3">
              <w:rPr>
                <w:rFonts w:cs="Arial"/>
                <w:sz w:val="20"/>
                <w:szCs w:val="20"/>
              </w:rPr>
              <w:t xml:space="preserve"> 3, H412</w:t>
            </w:r>
          </w:p>
          <w:p w14:paraId="65BE984D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</w:p>
          <w:p w14:paraId="5BE5BFDA" w14:textId="77777777" w:rsidR="006235E9" w:rsidRPr="00685194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7FDEE08" w14:textId="77777777" w:rsidR="006235E9" w:rsidRPr="00685194" w:rsidRDefault="006235E9" w:rsidP="00947FC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235E9" w:rsidRPr="00BA52F9" w14:paraId="2409F6C9" w14:textId="77777777" w:rsidTr="00947FCF">
        <w:trPr>
          <w:gridAfter w:val="1"/>
          <w:wAfter w:w="1842" w:type="dxa"/>
          <w:cantSplit/>
          <w:trHeight w:val="499"/>
        </w:trPr>
        <w:tc>
          <w:tcPr>
            <w:tcW w:w="3630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62367831" w14:textId="77777777" w:rsidR="006235E9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Etil-alkohol</w:t>
            </w:r>
          </w:p>
          <w:p w14:paraId="5EADDBFF" w14:textId="77777777" w:rsidR="006235E9" w:rsidRDefault="006235E9" w:rsidP="00947FCF">
            <w:pPr>
              <w:spacing w:line="240" w:lineRule="atLeast"/>
              <w:rPr>
                <w:sz w:val="20"/>
                <w:szCs w:val="20"/>
              </w:rPr>
            </w:pPr>
            <w:r w:rsidRPr="00B85BB2">
              <w:rPr>
                <w:rFonts w:cs="Arial"/>
                <w:sz w:val="20"/>
                <w:szCs w:val="20"/>
              </w:rPr>
              <w:t>CAS szám</w:t>
            </w:r>
            <w:proofErr w:type="gramStart"/>
            <w:r w:rsidRPr="00B85BB2">
              <w:rPr>
                <w:rFonts w:cs="Arial"/>
                <w:sz w:val="20"/>
                <w:szCs w:val="20"/>
              </w:rPr>
              <w:t xml:space="preserve">: </w:t>
            </w:r>
            <w:r w:rsidRPr="00B85BB2">
              <w:rPr>
                <w:sz w:val="20"/>
                <w:szCs w:val="20"/>
              </w:rPr>
              <w:t>:</w:t>
            </w:r>
            <w:proofErr w:type="gramEnd"/>
            <w:r w:rsidRPr="00B85BB2">
              <w:rPr>
                <w:sz w:val="20"/>
                <w:szCs w:val="20"/>
              </w:rPr>
              <w:t xml:space="preserve"> </w:t>
            </w:r>
          </w:p>
          <w:p w14:paraId="4EDDAA91" w14:textId="77777777" w:rsidR="006235E9" w:rsidRPr="00B85BB2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64-17-5</w:t>
            </w:r>
          </w:p>
          <w:p w14:paraId="28E549DB" w14:textId="77777777" w:rsidR="006235E9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85BB2">
              <w:rPr>
                <w:rFonts w:ascii="Arial" w:hAnsi="Arial" w:cs="Arial"/>
                <w:color w:val="auto"/>
                <w:sz w:val="20"/>
                <w:szCs w:val="20"/>
              </w:rPr>
              <w:t xml:space="preserve">EK </w:t>
            </w:r>
            <w:proofErr w:type="gramStart"/>
            <w:r w:rsidRPr="00B85BB2">
              <w:rPr>
                <w:rFonts w:ascii="Arial" w:hAnsi="Arial" w:cs="Arial"/>
                <w:color w:val="auto"/>
                <w:sz w:val="20"/>
                <w:szCs w:val="20"/>
              </w:rPr>
              <w:t xml:space="preserve">szám:   </w:t>
            </w:r>
            <w:proofErr w:type="gramEnd"/>
            <w:r w:rsidRPr="00B85BB2">
              <w:rPr>
                <w:rFonts w:ascii="Arial" w:hAnsi="Arial" w:cs="Arial"/>
                <w:color w:val="auto"/>
                <w:sz w:val="20"/>
                <w:szCs w:val="20"/>
              </w:rPr>
              <w:t xml:space="preserve"> : </w:t>
            </w:r>
          </w:p>
          <w:p w14:paraId="7F4F0D7A" w14:textId="77777777" w:rsidR="006235E9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200-578-6</w:t>
            </w:r>
          </w:p>
          <w:p w14:paraId="16C506FF" w14:textId="77777777" w:rsidR="006235E9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Index:603-002-00-5</w:t>
            </w:r>
          </w:p>
          <w:p w14:paraId="1FAA19EA" w14:textId="77777777" w:rsidR="006235E9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Reach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5BB0DF1A" w14:textId="77777777" w:rsidR="006235E9" w:rsidRPr="00E446CE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01-2119457610-43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" w:space="0" w:color="000000"/>
              <w:right w:val="single" w:sz="2" w:space="0" w:color="000000"/>
            </w:tcBorders>
            <w:vAlign w:val="center"/>
          </w:tcPr>
          <w:p w14:paraId="2B6BD205" w14:textId="77777777" w:rsidR="006235E9" w:rsidRPr="00BA52F9" w:rsidRDefault="006235E9" w:rsidP="00947FC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1-&lt;3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4E108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Flam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Li.q</w:t>
            </w:r>
            <w:proofErr w:type="spellEnd"/>
            <w:r>
              <w:rPr>
                <w:rFonts w:cs="Arial"/>
                <w:sz w:val="20"/>
                <w:szCs w:val="20"/>
              </w:rPr>
              <w:t>, 2, H225</w:t>
            </w:r>
          </w:p>
          <w:p w14:paraId="5319DA3B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21D5D99C" w14:textId="77777777" w:rsidR="006235E9" w:rsidRPr="00BA52F9" w:rsidRDefault="006235E9" w:rsidP="00947FC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235E9" w:rsidRPr="00BA52F9" w14:paraId="7EC91AC0" w14:textId="77777777" w:rsidTr="00947FCF">
        <w:trPr>
          <w:cantSplit/>
          <w:trHeight w:val="480"/>
        </w:trPr>
        <w:tc>
          <w:tcPr>
            <w:tcW w:w="36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2D4D50F1" w14:textId="77777777" w:rsidR="006235E9" w:rsidRDefault="006235E9" w:rsidP="00947FCF">
            <w:r>
              <w:t>1-Propánamínium, 3-amino-N-(</w:t>
            </w:r>
            <w:proofErr w:type="spellStart"/>
            <w:r>
              <w:t>karboxi</w:t>
            </w:r>
            <w:proofErr w:type="spellEnd"/>
            <w:r>
              <w:t>-</w:t>
            </w:r>
            <w:proofErr w:type="gramStart"/>
            <w:r>
              <w:t>metil)-</w:t>
            </w:r>
            <w:proofErr w:type="gramEnd"/>
            <w:r>
              <w:t>N,N-</w:t>
            </w:r>
            <w:proofErr w:type="spellStart"/>
            <w:r>
              <w:t>dimetil</w:t>
            </w:r>
            <w:proofErr w:type="spellEnd"/>
            <w:r>
              <w:t xml:space="preserve">-, N-(C8-18 és C18-telítetlen </w:t>
            </w:r>
            <w:proofErr w:type="spellStart"/>
            <w:r>
              <w:t>acil</w:t>
            </w:r>
            <w:proofErr w:type="spellEnd"/>
            <w:r>
              <w:t>) származékok, belső sók</w:t>
            </w:r>
          </w:p>
          <w:p w14:paraId="0A26F1D0" w14:textId="77777777" w:rsidR="006235E9" w:rsidRDefault="006235E9" w:rsidP="00947FCF">
            <w:r>
              <w:t>(</w:t>
            </w:r>
            <w:r w:rsidRPr="009C7BE5">
              <w:t>COCAMIDOPROPYL BETAINE</w:t>
            </w:r>
            <w:r>
              <w:t>)</w:t>
            </w:r>
          </w:p>
          <w:p w14:paraId="13177E40" w14:textId="77777777" w:rsidR="006235E9" w:rsidRDefault="006235E9" w:rsidP="00947FC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CAS: 147170-44-3</w:t>
            </w:r>
          </w:p>
          <w:p w14:paraId="07530DE2" w14:textId="77777777" w:rsidR="006235E9" w:rsidRPr="003F0AE7" w:rsidRDefault="006235E9" w:rsidP="00947FC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EK: 604-575-4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84629" w14:textId="77777777" w:rsidR="006235E9" w:rsidRDefault="006235E9" w:rsidP="00947FC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84912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63D7F787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842" w:type="dxa"/>
            <w:vAlign w:val="center"/>
          </w:tcPr>
          <w:p w14:paraId="6F3FD486" w14:textId="77777777" w:rsidR="006235E9" w:rsidRPr="00685194" w:rsidRDefault="006235E9" w:rsidP="00947FC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235E9" w:rsidRPr="00BA52F9" w14:paraId="03C014C9" w14:textId="77777777" w:rsidTr="00947FCF">
        <w:trPr>
          <w:gridAfter w:val="1"/>
          <w:wAfter w:w="1842" w:type="dxa"/>
          <w:cantSplit/>
          <w:trHeight w:val="499"/>
        </w:trPr>
        <w:tc>
          <w:tcPr>
            <w:tcW w:w="3630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0414448B" w14:textId="77777777" w:rsidR="006235E9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Alkoholok, C12-18 </w:t>
            </w:r>
            <w:proofErr w:type="spellStart"/>
            <w:r>
              <w:rPr>
                <w:rFonts w:cs="Arial"/>
                <w:sz w:val="20"/>
                <w:szCs w:val="20"/>
              </w:rPr>
              <w:t>etoxilált</w:t>
            </w:r>
            <w:proofErr w:type="spellEnd"/>
          </w:p>
          <w:p w14:paraId="189647AA" w14:textId="77777777" w:rsidR="006235E9" w:rsidRDefault="006235E9" w:rsidP="00947FCF">
            <w:pPr>
              <w:spacing w:line="240" w:lineRule="atLeast"/>
              <w:rPr>
                <w:sz w:val="20"/>
                <w:szCs w:val="20"/>
              </w:rPr>
            </w:pPr>
            <w:r w:rsidRPr="00B85BB2">
              <w:rPr>
                <w:rFonts w:cs="Arial"/>
                <w:sz w:val="20"/>
                <w:szCs w:val="20"/>
              </w:rPr>
              <w:t>CAS szám</w:t>
            </w:r>
            <w:proofErr w:type="gramStart"/>
            <w:r w:rsidRPr="00B85BB2">
              <w:rPr>
                <w:rFonts w:cs="Arial"/>
                <w:sz w:val="20"/>
                <w:szCs w:val="20"/>
              </w:rPr>
              <w:t xml:space="preserve">: </w:t>
            </w:r>
            <w:r w:rsidRPr="00B85BB2">
              <w:rPr>
                <w:sz w:val="20"/>
                <w:szCs w:val="20"/>
              </w:rPr>
              <w:t>:</w:t>
            </w:r>
            <w:proofErr w:type="gramEnd"/>
            <w:r w:rsidRPr="00B85BB2">
              <w:rPr>
                <w:sz w:val="20"/>
                <w:szCs w:val="20"/>
              </w:rPr>
              <w:t xml:space="preserve"> </w:t>
            </w:r>
          </w:p>
          <w:p w14:paraId="5847FCF4" w14:textId="77777777" w:rsidR="006235E9" w:rsidRPr="00B85BB2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68213-23-0</w:t>
            </w:r>
          </w:p>
          <w:p w14:paraId="5CBFFF52" w14:textId="77777777" w:rsidR="006235E9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85BB2">
              <w:rPr>
                <w:rFonts w:ascii="Arial" w:hAnsi="Arial" w:cs="Arial"/>
                <w:color w:val="auto"/>
                <w:sz w:val="20"/>
                <w:szCs w:val="20"/>
              </w:rPr>
              <w:t xml:space="preserve">EK </w:t>
            </w:r>
            <w:proofErr w:type="gramStart"/>
            <w:r w:rsidRPr="00B85BB2">
              <w:rPr>
                <w:rFonts w:ascii="Arial" w:hAnsi="Arial" w:cs="Arial"/>
                <w:color w:val="auto"/>
                <w:sz w:val="20"/>
                <w:szCs w:val="20"/>
              </w:rPr>
              <w:t xml:space="preserve">szám:   </w:t>
            </w:r>
            <w:proofErr w:type="gramEnd"/>
            <w:r w:rsidRPr="00B85BB2">
              <w:rPr>
                <w:rFonts w:ascii="Arial" w:hAnsi="Arial" w:cs="Arial"/>
                <w:color w:val="auto"/>
                <w:sz w:val="20"/>
                <w:szCs w:val="20"/>
              </w:rPr>
              <w:t xml:space="preserve"> : </w:t>
            </w:r>
          </w:p>
          <w:p w14:paraId="4CB2CF18" w14:textId="77777777" w:rsidR="006235E9" w:rsidRPr="00E446CE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polimer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" w:space="0" w:color="000000"/>
              <w:right w:val="single" w:sz="2" w:space="0" w:color="000000"/>
            </w:tcBorders>
            <w:vAlign w:val="center"/>
          </w:tcPr>
          <w:p w14:paraId="02BFB18D" w14:textId="77777777" w:rsidR="006235E9" w:rsidRPr="00BA52F9" w:rsidRDefault="006235E9" w:rsidP="00947FC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B1BEF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Dam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1, H318</w:t>
            </w:r>
          </w:p>
          <w:p w14:paraId="383B4BA9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>. 3H412</w:t>
            </w:r>
          </w:p>
          <w:p w14:paraId="55D266D6" w14:textId="77777777" w:rsidR="006235E9" w:rsidRPr="00BA52F9" w:rsidRDefault="006235E9" w:rsidP="00947FC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235E9" w:rsidRPr="00BA52F9" w14:paraId="3CF69C9D" w14:textId="77777777" w:rsidTr="00947FCF">
        <w:trPr>
          <w:gridAfter w:val="1"/>
          <w:wAfter w:w="1842" w:type="dxa"/>
          <w:cantSplit/>
          <w:trHeight w:val="499"/>
        </w:trPr>
        <w:tc>
          <w:tcPr>
            <w:tcW w:w="3630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7AEA0BDA" w14:textId="77777777" w:rsidR="006235E9" w:rsidRDefault="006235E9" w:rsidP="00947FCF">
            <w:pPr>
              <w:spacing w:line="24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izopropil</w:t>
            </w:r>
            <w:proofErr w:type="spellEnd"/>
            <w:r>
              <w:rPr>
                <w:sz w:val="20"/>
                <w:szCs w:val="20"/>
              </w:rPr>
              <w:t>-alkohol</w:t>
            </w:r>
          </w:p>
          <w:p w14:paraId="7FD5AA2B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67-63-0</w:t>
            </w:r>
          </w:p>
          <w:p w14:paraId="42EE3D1D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200-661-7</w:t>
            </w:r>
          </w:p>
          <w:p w14:paraId="48AB675D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szám: 603-117-00-0</w:t>
            </w:r>
          </w:p>
          <w:p w14:paraId="72A92EDA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5F7759C1" w14:textId="77777777" w:rsidR="006235E9" w:rsidRPr="00E446CE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</w:t>
            </w:r>
            <w:r w:rsidRPr="00CD4C09">
              <w:rPr>
                <w:rFonts w:cs="Arial"/>
                <w:sz w:val="20"/>
                <w:szCs w:val="20"/>
              </w:rPr>
              <w:t>9457558-25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" w:space="0" w:color="000000"/>
              <w:right w:val="single" w:sz="2" w:space="0" w:color="000000"/>
            </w:tcBorders>
            <w:vAlign w:val="center"/>
          </w:tcPr>
          <w:p w14:paraId="00BB24FF" w14:textId="77777777" w:rsidR="006235E9" w:rsidRPr="00BA52F9" w:rsidRDefault="006235E9" w:rsidP="00947FC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702FC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Flam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Liq.2, H225</w:t>
            </w:r>
          </w:p>
          <w:p w14:paraId="248A47CE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  <w:p w14:paraId="67F16909" w14:textId="77777777" w:rsidR="006235E9" w:rsidRDefault="006235E9" w:rsidP="00947F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STOT SE 3, H336</w:t>
            </w:r>
          </w:p>
          <w:p w14:paraId="3357737F" w14:textId="77777777" w:rsidR="006235E9" w:rsidRPr="00BA52F9" w:rsidRDefault="006235E9" w:rsidP="00947FC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235E9" w:rsidRPr="00BA52F9" w14:paraId="72767C4D" w14:textId="77777777" w:rsidTr="00947FCF">
        <w:trPr>
          <w:cantSplit/>
          <w:trHeight w:val="480"/>
        </w:trPr>
        <w:tc>
          <w:tcPr>
            <w:tcW w:w="3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5BE305D4" w14:textId="77777777" w:rsidR="006235E9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nátrium-</w:t>
            </w:r>
            <w:proofErr w:type="spellStart"/>
            <w:r>
              <w:rPr>
                <w:rFonts w:cs="Arial"/>
                <w:sz w:val="20"/>
                <w:szCs w:val="20"/>
              </w:rPr>
              <w:t>benzoát</w:t>
            </w:r>
            <w:proofErr w:type="spellEnd"/>
          </w:p>
          <w:p w14:paraId="2F638B34" w14:textId="77777777" w:rsidR="006235E9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 szám: 532-32-1</w:t>
            </w:r>
          </w:p>
          <w:p w14:paraId="18E02707" w14:textId="77777777" w:rsidR="006235E9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EINECS szám: 208-534-8</w:t>
            </w:r>
          </w:p>
          <w:p w14:paraId="6A4608EA" w14:textId="77777777" w:rsidR="006235E9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REACH </w:t>
            </w:r>
            <w:proofErr w:type="spellStart"/>
            <w:r>
              <w:rPr>
                <w:rFonts w:cs="Arial"/>
                <w:sz w:val="20"/>
                <w:szCs w:val="20"/>
              </w:rPr>
              <w:t>reg</w:t>
            </w:r>
            <w:proofErr w:type="spellEnd"/>
            <w:r>
              <w:rPr>
                <w:rFonts w:cs="Arial"/>
                <w:sz w:val="20"/>
                <w:szCs w:val="20"/>
              </w:rPr>
              <w:t>. szám:</w:t>
            </w:r>
          </w:p>
          <w:p w14:paraId="1BD0DCE4" w14:textId="77777777" w:rsidR="006235E9" w:rsidRPr="00BE04A3" w:rsidRDefault="006235E9" w:rsidP="00947FCF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01-21194683-35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B6CF2D" w14:textId="77777777" w:rsidR="006235E9" w:rsidRDefault="006235E9" w:rsidP="00947FC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&lt;1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6BB9B" w14:textId="77777777" w:rsidR="006235E9" w:rsidRPr="00BE04A3" w:rsidRDefault="006235E9" w:rsidP="00947FCF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842" w:type="dxa"/>
            <w:vAlign w:val="center"/>
          </w:tcPr>
          <w:p w14:paraId="34C7DD03" w14:textId="77777777" w:rsidR="006235E9" w:rsidRPr="00685194" w:rsidRDefault="006235E9" w:rsidP="00947FCF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68B895D" w14:textId="77777777" w:rsidR="006235E9" w:rsidRDefault="006235E9" w:rsidP="006235E9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*egyedi koncentrációs határértékkel rendelkező anyag:</w:t>
      </w:r>
    </w:p>
    <w:p w14:paraId="72218422" w14:textId="77777777" w:rsidR="006235E9" w:rsidRDefault="006235E9" w:rsidP="006235E9">
      <w:pPr>
        <w:spacing w:before="40" w:line="280" w:lineRule="atLeast"/>
        <w:rPr>
          <w:rFonts w:cs="Arial"/>
          <w:sz w:val="20"/>
          <w:szCs w:val="20"/>
          <w:shd w:val="clear" w:color="auto" w:fill="FFFFFF"/>
        </w:rPr>
      </w:pPr>
      <w:proofErr w:type="spellStart"/>
      <w:r w:rsidRPr="007E4D8B">
        <w:rPr>
          <w:rFonts w:cs="Arial"/>
          <w:sz w:val="20"/>
          <w:szCs w:val="20"/>
          <w:shd w:val="clear" w:color="auto" w:fill="FFFFFF"/>
        </w:rPr>
        <w:t>Eye</w:t>
      </w:r>
      <w:proofErr w:type="spellEnd"/>
      <w:r w:rsidRPr="007E4D8B">
        <w:rPr>
          <w:rFonts w:cs="Arial"/>
          <w:sz w:val="20"/>
          <w:szCs w:val="20"/>
          <w:shd w:val="clear" w:color="auto" w:fill="FFFFFF"/>
        </w:rPr>
        <w:t xml:space="preserve"> </w:t>
      </w:r>
      <w:proofErr w:type="spellStart"/>
      <w:r w:rsidRPr="007E4D8B">
        <w:rPr>
          <w:rFonts w:cs="Arial"/>
          <w:sz w:val="20"/>
          <w:szCs w:val="20"/>
          <w:shd w:val="clear" w:color="auto" w:fill="FFFFFF"/>
        </w:rPr>
        <w:t>Dam</w:t>
      </w:r>
      <w:proofErr w:type="spellEnd"/>
      <w:r w:rsidRPr="007E4D8B">
        <w:rPr>
          <w:rFonts w:cs="Arial"/>
          <w:sz w:val="20"/>
          <w:szCs w:val="20"/>
          <w:shd w:val="clear" w:color="auto" w:fill="FFFFFF"/>
        </w:rPr>
        <w:t>. 1</w:t>
      </w:r>
      <w:proofErr w:type="gramStart"/>
      <w:r w:rsidRPr="007E4D8B">
        <w:rPr>
          <w:rFonts w:cs="Arial"/>
          <w:sz w:val="20"/>
          <w:szCs w:val="20"/>
          <w:shd w:val="clear" w:color="auto" w:fill="FFFFFF"/>
        </w:rPr>
        <w:t>; :</w:t>
      </w:r>
      <w:proofErr w:type="gramEnd"/>
      <w:r w:rsidRPr="007E4D8B">
        <w:rPr>
          <w:rFonts w:cs="Arial"/>
          <w:sz w:val="20"/>
          <w:szCs w:val="20"/>
          <w:shd w:val="clear" w:color="auto" w:fill="FFFFFF"/>
        </w:rPr>
        <w:t xml:space="preserve"> C ≥ 10 % </w:t>
      </w:r>
      <w:r w:rsidRPr="007E4D8B">
        <w:rPr>
          <w:rFonts w:cs="Arial"/>
          <w:sz w:val="20"/>
          <w:szCs w:val="20"/>
        </w:rPr>
        <w:br/>
      </w:r>
      <w:proofErr w:type="spellStart"/>
      <w:r w:rsidRPr="007E4D8B">
        <w:rPr>
          <w:rFonts w:cs="Arial"/>
          <w:sz w:val="20"/>
          <w:szCs w:val="20"/>
          <w:shd w:val="clear" w:color="auto" w:fill="FFFFFF"/>
        </w:rPr>
        <w:t>Eye</w:t>
      </w:r>
      <w:proofErr w:type="spellEnd"/>
      <w:r w:rsidRPr="007E4D8B">
        <w:rPr>
          <w:rFonts w:cs="Arial"/>
          <w:sz w:val="20"/>
          <w:szCs w:val="20"/>
          <w:shd w:val="clear" w:color="auto" w:fill="FFFFFF"/>
        </w:rPr>
        <w:t xml:space="preserve"> </w:t>
      </w:r>
      <w:proofErr w:type="spellStart"/>
      <w:r w:rsidRPr="007E4D8B">
        <w:rPr>
          <w:rFonts w:cs="Arial"/>
          <w:sz w:val="20"/>
          <w:szCs w:val="20"/>
          <w:shd w:val="clear" w:color="auto" w:fill="FFFFFF"/>
        </w:rPr>
        <w:t>Irrit</w:t>
      </w:r>
      <w:proofErr w:type="spellEnd"/>
      <w:r w:rsidRPr="007E4D8B">
        <w:rPr>
          <w:rFonts w:cs="Arial"/>
          <w:sz w:val="20"/>
          <w:szCs w:val="20"/>
          <w:shd w:val="clear" w:color="auto" w:fill="FFFFFF"/>
        </w:rPr>
        <w:t>. 2</w:t>
      </w:r>
      <w:proofErr w:type="gramStart"/>
      <w:r w:rsidRPr="007E4D8B">
        <w:rPr>
          <w:rFonts w:cs="Arial"/>
          <w:sz w:val="20"/>
          <w:szCs w:val="20"/>
          <w:shd w:val="clear" w:color="auto" w:fill="FFFFFF"/>
        </w:rPr>
        <w:t>; :</w:t>
      </w:r>
      <w:proofErr w:type="gramEnd"/>
      <w:r w:rsidRPr="007E4D8B">
        <w:rPr>
          <w:rFonts w:cs="Arial"/>
          <w:sz w:val="20"/>
          <w:szCs w:val="20"/>
          <w:shd w:val="clear" w:color="auto" w:fill="FFFFFF"/>
        </w:rPr>
        <w:t xml:space="preserve"> 5 % ≤ C &lt; 10 %</w:t>
      </w:r>
    </w:p>
    <w:p w14:paraId="0AD6F3E8" w14:textId="77777777" w:rsidR="006235E9" w:rsidRPr="00BA52F9" w:rsidRDefault="006235E9" w:rsidP="006235E9">
      <w:pPr>
        <w:spacing w:before="40" w:line="280" w:lineRule="atLeast"/>
        <w:rPr>
          <w:rFonts w:cs="Arial"/>
          <w:sz w:val="20"/>
          <w:szCs w:val="20"/>
        </w:rPr>
      </w:pPr>
    </w:p>
    <w:p w14:paraId="7357BFF4" w14:textId="77777777" w:rsidR="006235E9" w:rsidRPr="00BA52F9" w:rsidRDefault="006235E9" w:rsidP="006235E9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</w:t>
      </w:r>
      <w:r w:rsidRPr="00BA52F9">
        <w:rPr>
          <w:rFonts w:cs="Arial"/>
          <w:sz w:val="20"/>
          <w:szCs w:val="20"/>
        </w:rPr>
        <w:t xml:space="preserve">H mondatok </w:t>
      </w:r>
      <w:r>
        <w:rPr>
          <w:rFonts w:cs="Arial"/>
          <w:sz w:val="20"/>
          <w:szCs w:val="20"/>
        </w:rPr>
        <w:t xml:space="preserve">és az osztályba sorolási kategóriák </w:t>
      </w:r>
      <w:r w:rsidRPr="00BA52F9">
        <w:rPr>
          <w:rFonts w:cs="Arial"/>
          <w:sz w:val="20"/>
          <w:szCs w:val="20"/>
        </w:rPr>
        <w:t>teljes szövege a 16. Szakaszban található. A munkahelyi expozíció határértékkel rendelkező összetevők a 8. Szakaszban vannak feltüntetve.</w:t>
      </w:r>
    </w:p>
    <w:p w14:paraId="086BE815" w14:textId="77777777" w:rsidR="006235E9" w:rsidRPr="00BA52F9" w:rsidRDefault="006235E9" w:rsidP="006235E9">
      <w:pPr>
        <w:spacing w:before="40" w:line="280" w:lineRule="atLeast"/>
        <w:ind w:left="-284"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</w:t>
      </w:r>
    </w:p>
    <w:p w14:paraId="2EB32B99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BA52F9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2A9C4860" w14:textId="77777777" w:rsidR="006235E9" w:rsidRPr="00BA52F9" w:rsidRDefault="006235E9" w:rsidP="006235E9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4.1. </w:t>
      </w:r>
      <w:r>
        <w:rPr>
          <w:rFonts w:cs="Arial"/>
          <w:b/>
          <w:bCs/>
          <w:sz w:val="20"/>
          <w:szCs w:val="20"/>
        </w:rPr>
        <w:t>Az e</w:t>
      </w:r>
      <w:r w:rsidRPr="00BA52F9">
        <w:rPr>
          <w:rFonts w:cs="Arial"/>
          <w:b/>
          <w:bCs/>
          <w:sz w:val="20"/>
          <w:szCs w:val="20"/>
        </w:rPr>
        <w:t>lsősegély</w:t>
      </w:r>
      <w:r>
        <w:rPr>
          <w:rFonts w:cs="Arial"/>
          <w:b/>
          <w:bCs/>
          <w:sz w:val="20"/>
          <w:szCs w:val="20"/>
        </w:rPr>
        <w:t>-</w:t>
      </w:r>
      <w:r w:rsidRPr="00BA52F9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489162C4" w14:textId="77777777" w:rsidR="006235E9" w:rsidRPr="00381318" w:rsidRDefault="006235E9" w:rsidP="006235E9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vagy orvosi ügyelethez – a biztonsági adatlapot vigye magával. Tartós tünetek vagy gyanú esetén orvoshoz kell fordulni. Öntudatlan személynek tilos bármit szájon át adni!</w:t>
      </w:r>
    </w:p>
    <w:p w14:paraId="0C86D585" w14:textId="77777777" w:rsidR="006235E9" w:rsidRPr="00BA52F9" w:rsidRDefault="006235E9" w:rsidP="006235E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2BB9FA67" w14:textId="77777777" w:rsidR="006235E9" w:rsidRPr="00BA52F9" w:rsidRDefault="006235E9" w:rsidP="006235E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szennyezett ruhát és cipőt azonnal le kell vetni. A termékkel szennyezett bőrfelületet szappannal és vízzel alaposan le kell mosni. Panasz esetén orvoshoz kell fordulni.</w:t>
      </w:r>
    </w:p>
    <w:p w14:paraId="18C805E8" w14:textId="77777777" w:rsidR="006235E9" w:rsidRPr="00BA52F9" w:rsidRDefault="006235E9" w:rsidP="006235E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</w:t>
      </w:r>
      <w:proofErr w:type="gramStart"/>
      <w:r w:rsidRPr="00BA52F9">
        <w:rPr>
          <w:rFonts w:cs="Arial"/>
          <w:sz w:val="20"/>
          <w:szCs w:val="20"/>
        </w:rPr>
        <w:t>vízzel  mosni</w:t>
      </w:r>
      <w:proofErr w:type="gramEnd"/>
      <w:r w:rsidRPr="00BA52F9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Azonnal orvoshoz kell fordulni.</w:t>
      </w:r>
    </w:p>
    <w:p w14:paraId="4C974981" w14:textId="77777777" w:rsidR="006235E9" w:rsidRDefault="006235E9" w:rsidP="006235E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Az érintett személlyel sok vizet kell itatni és megfigyelni. Rosszullét esetén azonnal orvoshoz kell fordulni. Ezt a biztonsági adatlapot és a termékcímkét vigye magával. Tilos hánytatni. Csak orvosi utasítás esetén szabad hánytatni. Eközben a fejet előre kell hajtani, hogy a hányadék ne juthasson vissza a szájba és a torokba.</w:t>
      </w:r>
    </w:p>
    <w:p w14:paraId="62EBCADA" w14:textId="77777777" w:rsidR="006235E9" w:rsidRDefault="006235E9" w:rsidP="006235E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Égési </w:t>
      </w:r>
      <w:proofErr w:type="gramStart"/>
      <w:r>
        <w:rPr>
          <w:rFonts w:cs="Arial"/>
          <w:b/>
          <w:sz w:val="20"/>
          <w:szCs w:val="20"/>
        </w:rPr>
        <w:t xml:space="preserve">sérülések </w:t>
      </w:r>
      <w:r w:rsidRPr="00BF233C">
        <w:rPr>
          <w:rFonts w:cs="Arial"/>
          <w:sz w:val="20"/>
          <w:szCs w:val="20"/>
        </w:rPr>
        <w:t>:</w:t>
      </w:r>
      <w:proofErr w:type="gramEnd"/>
      <w:r>
        <w:rPr>
          <w:rFonts w:cs="Arial"/>
          <w:sz w:val="20"/>
          <w:szCs w:val="20"/>
        </w:rPr>
        <w:t xml:space="preserve"> nem alkalmazandó </w:t>
      </w:r>
    </w:p>
    <w:p w14:paraId="0AD20A1B" w14:textId="77777777" w:rsidR="006235E9" w:rsidRDefault="006235E9" w:rsidP="006235E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36DA596B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proofErr w:type="gramStart"/>
      <w:r w:rsidRPr="003E0A4B">
        <w:rPr>
          <w:rFonts w:cs="Arial"/>
          <w:b/>
          <w:bCs/>
          <w:sz w:val="20"/>
          <w:szCs w:val="20"/>
          <w:u w:val="single"/>
        </w:rPr>
        <w:t>Túlzott  mértékű</w:t>
      </w:r>
      <w:proofErr w:type="gramEnd"/>
      <w:r w:rsidRPr="003E0A4B">
        <w:rPr>
          <w:rFonts w:cs="Arial"/>
          <w:b/>
          <w:bCs/>
          <w:sz w:val="20"/>
          <w:szCs w:val="20"/>
          <w:u w:val="single"/>
        </w:rPr>
        <w:t xml:space="preserve"> expozíció jelei/tünetei</w:t>
      </w:r>
    </w:p>
    <w:p w14:paraId="71A52CC5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68B365AB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455044BC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3369C48D" w14:textId="77777777" w:rsidR="006235E9" w:rsidRPr="00EF71C1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BA63068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</w:t>
      </w:r>
      <w:r>
        <w:rPr>
          <w:rFonts w:eastAsia="ArialMT" w:cs="Arial"/>
          <w:sz w:val="20"/>
          <w:szCs w:val="20"/>
        </w:rPr>
        <w:t>dat nem áll rendelkezésre</w:t>
      </w:r>
    </w:p>
    <w:p w14:paraId="319C0828" w14:textId="77777777" w:rsidR="006235E9" w:rsidRPr="00BF233C" w:rsidRDefault="006235E9" w:rsidP="006235E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49F1C278" w14:textId="77777777" w:rsidR="006235E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>
          <w:rPr>
            <w:rFonts w:cs="Arial"/>
            <w:sz w:val="20"/>
            <w:szCs w:val="20"/>
          </w:rPr>
          <w:t>4</w:t>
        </w:r>
        <w:r w:rsidRPr="00BA52F9">
          <w:rPr>
            <w:rFonts w:cs="Arial"/>
            <w:b/>
            <w:sz w:val="20"/>
            <w:szCs w:val="20"/>
          </w:rPr>
          <w:t>.3</w:t>
        </w:r>
        <w:r w:rsidRPr="00BA52F9">
          <w:rPr>
            <w:rFonts w:cs="Arial"/>
            <w:sz w:val="20"/>
            <w:szCs w:val="20"/>
          </w:rPr>
          <w:t xml:space="preserve">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</w:t>
      </w:r>
      <w:r w:rsidRPr="00BA52F9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>
        <w:rPr>
          <w:rFonts w:cs="Arial"/>
          <w:sz w:val="20"/>
          <w:szCs w:val="20"/>
        </w:rPr>
        <w:t>:</w:t>
      </w:r>
    </w:p>
    <w:p w14:paraId="5ABE4A90" w14:textId="77777777" w:rsidR="006235E9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Megjegyzések az orvos számára</w:t>
      </w:r>
      <w:r w:rsidRPr="003E0A4B">
        <w:rPr>
          <w:rFonts w:eastAsia="ArialMT" w:cs="Arial"/>
          <w:color w:val="000000"/>
          <w:sz w:val="20"/>
          <w:szCs w:val="20"/>
        </w:rPr>
        <w:tab/>
        <w:t>Tüneti kezelés.</w:t>
      </w:r>
      <w:r>
        <w:rPr>
          <w:rFonts w:eastAsia="ArialMT" w:cs="Arial"/>
          <w:color w:val="000000"/>
          <w:sz w:val="20"/>
          <w:szCs w:val="20"/>
        </w:rPr>
        <w:t xml:space="preserve"> Nagy mennyiség belélegzése vagy lenyelése </w:t>
      </w:r>
    </w:p>
    <w:p w14:paraId="513F4F67" w14:textId="77777777" w:rsidR="006235E9" w:rsidRPr="003E0A4B" w:rsidRDefault="006235E9" w:rsidP="006235E9">
      <w:pPr>
        <w:autoSpaceDE w:val="0"/>
        <w:autoSpaceDN w:val="0"/>
        <w:adjustRightInd w:val="0"/>
        <w:ind w:left="3214" w:firstLine="322"/>
        <w:rPr>
          <w:rFonts w:eastAsia="ArialMT" w:cs="Arial"/>
          <w:color w:val="000000"/>
          <w:sz w:val="20"/>
          <w:szCs w:val="20"/>
        </w:rPr>
      </w:pPr>
      <w:r>
        <w:rPr>
          <w:rFonts w:eastAsia="ArialMT" w:cs="Arial"/>
          <w:color w:val="000000"/>
          <w:sz w:val="20"/>
          <w:szCs w:val="20"/>
        </w:rPr>
        <w:t>esetén toxikológushoz kell fordulni.</w:t>
      </w:r>
    </w:p>
    <w:p w14:paraId="04D5FB23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Speciális kezelés</w:t>
      </w:r>
      <w:r w:rsidRPr="003E0A4B">
        <w:rPr>
          <w:rFonts w:eastAsia="ArialMT" w:cs="Arial"/>
          <w:color w:val="000000"/>
          <w:sz w:val="20"/>
          <w:szCs w:val="20"/>
        </w:rPr>
        <w:tab/>
        <w:t>Nem ismert</w:t>
      </w:r>
    </w:p>
    <w:p w14:paraId="20102397" w14:textId="77777777" w:rsidR="006235E9" w:rsidRPr="00BA52F9" w:rsidRDefault="006235E9" w:rsidP="006235E9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lastRenderedPageBreak/>
        <w:tab/>
      </w:r>
    </w:p>
    <w:p w14:paraId="26322256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TŰZVÉDELMI INTÉZKEDÉSEK</w:t>
      </w:r>
    </w:p>
    <w:p w14:paraId="6C5C05D8" w14:textId="77777777" w:rsidR="006235E9" w:rsidRPr="00BA52F9" w:rsidRDefault="006235E9" w:rsidP="006235E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5.1. Oltóanyag</w:t>
      </w:r>
    </w:p>
    <w:p w14:paraId="2159300C" w14:textId="77777777" w:rsidR="006235E9" w:rsidRPr="00BA52F9" w:rsidRDefault="006235E9" w:rsidP="006235E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Alkalmazható oltószer:</w:t>
      </w:r>
      <w:r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alkoholnak ellenálló hab</w:t>
      </w:r>
      <w:r>
        <w:rPr>
          <w:rFonts w:cs="Arial"/>
          <w:sz w:val="20"/>
          <w:szCs w:val="20"/>
        </w:rPr>
        <w:t>, szénsav, por, vízköd</w:t>
      </w:r>
    </w:p>
    <w:p w14:paraId="75950A82" w14:textId="77777777" w:rsidR="006235E9" w:rsidRPr="00BA52F9" w:rsidRDefault="006235E9" w:rsidP="006235E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Biztonsági okokból nem alkalmazható oltószer: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nagynyomású vízsugár, mivel az szétterjesztheti a tüzet.</w:t>
      </w:r>
    </w:p>
    <w:p w14:paraId="71C1085F" w14:textId="77777777" w:rsidR="006235E9" w:rsidRDefault="006235E9" w:rsidP="006235E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veszély</w:t>
      </w:r>
      <w:r>
        <w:rPr>
          <w:rFonts w:cs="Arial"/>
          <w:b/>
          <w:sz w:val="20"/>
          <w:szCs w:val="20"/>
        </w:rPr>
        <w:t>ek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Ha a terméket magas hőmérsékletnek teszik ki, például tűz esetén, veszélyes bomlástermékek keletkezhetnek.</w:t>
      </w:r>
    </w:p>
    <w:p w14:paraId="156B1B20" w14:textId="77777777" w:rsidR="006235E9" w:rsidRPr="00BA52F9" w:rsidRDefault="006235E9" w:rsidP="006235E9">
      <w:pPr>
        <w:spacing w:line="280" w:lineRule="atLeast"/>
        <w:ind w:left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Tűz esetén sűrű fekete füst képződik. A bomlástermékekkel való expozíció egészségkárosító lehet. A tűzoltóknak megfelelő védőfelszerelést kell viselniük. A zárt, tűznek kitett tartályokat vízzel kell hűteni.  </w:t>
      </w:r>
    </w:p>
    <w:p w14:paraId="48FC62C8" w14:textId="77777777" w:rsidR="006235E9" w:rsidRDefault="006235E9" w:rsidP="006235E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5.3 Tűzoltóknak szóló javaslat</w:t>
      </w:r>
    </w:p>
    <w:p w14:paraId="1566696D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Speciális </w:t>
      </w:r>
      <w:proofErr w:type="gramStart"/>
      <w:r w:rsidRPr="003E0A4B">
        <w:rPr>
          <w:rFonts w:eastAsia="ArialMT" w:cs="Arial"/>
          <w:b/>
          <w:sz w:val="20"/>
          <w:szCs w:val="20"/>
        </w:rPr>
        <w:t>védőintézkedések</w:t>
      </w:r>
      <w:proofErr w:type="gramEnd"/>
      <w:r w:rsidRPr="003E0A4B">
        <w:rPr>
          <w:rFonts w:eastAsia="ArialMT" w:cs="Arial"/>
          <w:sz w:val="20"/>
          <w:szCs w:val="20"/>
        </w:rPr>
        <w:tab/>
        <w:t xml:space="preserve">Ha tűz van, azonnal izolálja a helyszínt, elszállítva a baleset a </w:t>
      </w:r>
    </w:p>
    <w:p w14:paraId="14E73B1D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cs="Arial"/>
          <w:spacing w:val="-4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tűzoltók részére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helyszínéről az összes személyt. </w:t>
      </w:r>
      <w:r w:rsidRPr="003E0A4B">
        <w:rPr>
          <w:rFonts w:cs="Arial"/>
          <w:spacing w:val="4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Ol</w:t>
      </w:r>
      <w:r w:rsidRPr="003E0A4B">
        <w:rPr>
          <w:rFonts w:cs="Arial"/>
          <w:spacing w:val="-7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ség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</w:p>
    <w:p w14:paraId="05D38A13" w14:textId="77777777" w:rsidR="006235E9" w:rsidRPr="003E0A4B" w:rsidRDefault="006235E9" w:rsidP="006235E9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3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hető,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ely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él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4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á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attal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jár,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vagy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nek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ésére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dolgo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ép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ést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3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apott.</w:t>
      </w:r>
    </w:p>
    <w:p w14:paraId="1F64B9C5" w14:textId="77777777" w:rsidR="006235E9" w:rsidRPr="003E0A4B" w:rsidRDefault="006235E9" w:rsidP="006235E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ab/>
      </w:r>
    </w:p>
    <w:p w14:paraId="76377D40" w14:textId="77777777" w:rsidR="006235E9" w:rsidRPr="003E0A4B" w:rsidRDefault="006235E9" w:rsidP="006235E9">
      <w:pPr>
        <w:autoSpaceDE w:val="0"/>
        <w:autoSpaceDN w:val="0"/>
        <w:adjustRightInd w:val="0"/>
        <w:ind w:left="3539" w:hanging="3153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Speciális védőfelszerelés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A tűzoltóknak megfelelő védőfelszerelést és a környezeti levegőtől független, </w:t>
      </w:r>
      <w:proofErr w:type="gramStart"/>
      <w:r w:rsidRPr="003E0A4B">
        <w:rPr>
          <w:rFonts w:eastAsia="ArialMT" w:cs="Arial"/>
          <w:sz w:val="20"/>
          <w:szCs w:val="20"/>
        </w:rPr>
        <w:t>önműködő  légzőkészüléket</w:t>
      </w:r>
      <w:proofErr w:type="gramEnd"/>
      <w:r w:rsidRPr="003E0A4B">
        <w:rPr>
          <w:rFonts w:eastAsia="ArialMT" w:cs="Arial"/>
          <w:sz w:val="20"/>
          <w:szCs w:val="20"/>
        </w:rPr>
        <w:t xml:space="preserve"> (SCBA) kell viselni. Ez utóbbinak teljesen el kell fednie az arcot és túlnyomásos üzemmódban kell használni. Az EN 469 szabvány szerinti vegyi baleseteknél megfelelő védelmet biztosító tűzoltóruházat (beleértve a védősisakot, védőbakancsot és kesztyűt).</w:t>
      </w:r>
    </w:p>
    <w:p w14:paraId="49CCF36A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</w:p>
    <w:p w14:paraId="56A30A64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VÉLETLENSZERŰ EXPOZÍCIÓNÁL</w:t>
      </w:r>
    </w:p>
    <w:p w14:paraId="47D272D9" w14:textId="77777777" w:rsidR="006235E9" w:rsidRPr="00BA52F9" w:rsidRDefault="006235E9" w:rsidP="006235E9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BA52F9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BA52F9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6F8CC479" w14:textId="77777777" w:rsidR="006235E9" w:rsidRPr="003E0A4B" w:rsidRDefault="006235E9" w:rsidP="006235E9">
      <w:pPr>
        <w:ind w:left="386"/>
        <w:rPr>
          <w:rFonts w:cs="Arial"/>
          <w:b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 xml:space="preserve">Nem sürgősségi ellátó 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Olyan tevékenység nem végezhető, amely szemé</w:t>
      </w:r>
      <w:r>
        <w:rPr>
          <w:rFonts w:eastAsia="ArialMT" w:cs="Arial"/>
          <w:sz w:val="20"/>
          <w:szCs w:val="20"/>
        </w:rPr>
        <w:t>lyi</w:t>
      </w:r>
    </w:p>
    <w:p w14:paraId="065A4767" w14:textId="77777777" w:rsidR="006235E9" w:rsidRPr="003E0A4B" w:rsidRDefault="006235E9" w:rsidP="006235E9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személyzet esetén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kockázattal jár, vagy amelynek végzésére a dolgozó</w:t>
      </w:r>
    </w:p>
    <w:p w14:paraId="5071EE31" w14:textId="77777777" w:rsidR="006235E9" w:rsidRPr="003E0A4B" w:rsidRDefault="006235E9" w:rsidP="006235E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dolgozó megfelelő képzést nem kapott. Ne engedje belépni a felesleges és védőruhát nem viselő személyeket. Ne érintse meg a kiömlött anyagot, és ne lépjen bele. Kerülje a gőz vagy a köd belélegzését. Biztosítson megfelelő szellőztetést. Amennyiben a szellőzés nem megfelelő, viseljen megfelelő légzésvédő eszközt. Megfelelő egyéni védőfelszerelést kell viselni.</w:t>
      </w:r>
    </w:p>
    <w:p w14:paraId="3DCBBB59" w14:textId="77777777" w:rsidR="006235E9" w:rsidRPr="003E0A4B" w:rsidRDefault="006235E9" w:rsidP="006235E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4BDF0E3D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Sürgősségi ellátóknak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Amennyiben a kiömlés kezelésére különleges ruházat szükséges, vegye figyelembe az információkat 8. szakaszban feltüntetett alkalmas és nem alkalmas anyagokról. Vegye figyelembe </w:t>
      </w:r>
      <w:proofErr w:type="gramStart"/>
      <w:r w:rsidRPr="003E0A4B">
        <w:rPr>
          <w:rFonts w:eastAsia="ArialMT" w:cs="Arial"/>
          <w:sz w:val="20"/>
          <w:szCs w:val="20"/>
        </w:rPr>
        <w:t>a  „</w:t>
      </w:r>
      <w:proofErr w:type="gramEnd"/>
      <w:r w:rsidRPr="003E0A4B">
        <w:rPr>
          <w:rFonts w:eastAsia="ArialMT" w:cs="Arial"/>
          <w:sz w:val="20"/>
          <w:szCs w:val="20"/>
        </w:rPr>
        <w:t>nem sürgősségi ellátó személyzet esetén”  részben közölt információkat is.</w:t>
      </w:r>
    </w:p>
    <w:p w14:paraId="473209E2" w14:textId="77777777" w:rsidR="006235E9" w:rsidRPr="003E0A4B" w:rsidRDefault="006235E9" w:rsidP="006235E9">
      <w:pPr>
        <w:autoSpaceDE w:val="0"/>
        <w:autoSpaceDN w:val="0"/>
        <w:adjustRightInd w:val="0"/>
        <w:ind w:left="708"/>
        <w:rPr>
          <w:rFonts w:eastAsia="ArialMT" w:cs="Arial"/>
          <w:b/>
          <w:sz w:val="20"/>
          <w:szCs w:val="20"/>
        </w:rPr>
      </w:pPr>
    </w:p>
    <w:p w14:paraId="65B20721" w14:textId="77777777" w:rsidR="006235E9" w:rsidRPr="003E0A4B" w:rsidRDefault="006235E9" w:rsidP="006235E9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6.2. Környezetvédelmi óvintézkedések </w:t>
      </w:r>
      <w:r w:rsidRPr="003E0A4B">
        <w:rPr>
          <w:rFonts w:eastAsia="ArialMT" w:cs="Arial"/>
          <w:sz w:val="20"/>
          <w:szCs w:val="20"/>
        </w:rPr>
        <w:t xml:space="preserve">Kerülje a kiömlött anyag szétoszlását és </w:t>
      </w:r>
      <w:proofErr w:type="spellStart"/>
      <w:r w:rsidRPr="003E0A4B">
        <w:rPr>
          <w:rFonts w:eastAsia="ArialMT" w:cs="Arial"/>
          <w:sz w:val="20"/>
          <w:szCs w:val="20"/>
        </w:rPr>
        <w:t>továbbterjedését</w:t>
      </w:r>
      <w:proofErr w:type="spellEnd"/>
      <w:r w:rsidRPr="003E0A4B">
        <w:rPr>
          <w:rFonts w:eastAsia="ArialMT" w:cs="Arial"/>
          <w:sz w:val="20"/>
          <w:szCs w:val="20"/>
        </w:rPr>
        <w:t xml:space="preserve">, </w:t>
      </w:r>
    </w:p>
    <w:p w14:paraId="79C869A2" w14:textId="77777777" w:rsidR="006235E9" w:rsidRPr="003E0A4B" w:rsidRDefault="006235E9" w:rsidP="006235E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és érintkezését a talajjal, vízfolyásokkal, lefolyókkal és csatornákkal. Tájékoztassa az illetékes hatóságot,</w:t>
      </w:r>
    </w:p>
    <w:p w14:paraId="1889543B" w14:textId="77777777" w:rsidR="006235E9" w:rsidRDefault="006235E9" w:rsidP="006235E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amennyiben a termék környezetszennyezést okozott (csatornák, vízfolyások, talaj vagy levegő). </w:t>
      </w:r>
    </w:p>
    <w:p w14:paraId="67710FF5" w14:textId="77777777" w:rsidR="006235E9" w:rsidRPr="003E0A4B" w:rsidRDefault="006235E9" w:rsidP="006235E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777E1081" w14:textId="77777777" w:rsidR="006235E9" w:rsidRPr="00BA52F9" w:rsidRDefault="006235E9" w:rsidP="006235E9">
      <w:pPr>
        <w:rPr>
          <w:b/>
        </w:rPr>
      </w:pPr>
      <w:r w:rsidRPr="005A20A9">
        <w:rPr>
          <w:b/>
        </w:rPr>
        <w:t>6.3.</w:t>
      </w:r>
      <w:r w:rsidRPr="00BA52F9">
        <w:t xml:space="preserve">  </w:t>
      </w:r>
      <w:r w:rsidRPr="00BA52F9">
        <w:rPr>
          <w:b/>
          <w:color w:val="000000"/>
        </w:rPr>
        <w:t>A területi elhatárolás és a szennyezés mentesítés módszerei és anyagai</w:t>
      </w:r>
      <w:r w:rsidRPr="00BA52F9">
        <w:rPr>
          <w:b/>
        </w:rPr>
        <w:t>:</w:t>
      </w:r>
    </w:p>
    <w:p w14:paraId="3A4C1149" w14:textId="77777777" w:rsidR="006235E9" w:rsidRPr="003E0A4B" w:rsidRDefault="006235E9" w:rsidP="006235E9">
      <w:pPr>
        <w:autoSpaceDE w:val="0"/>
        <w:autoSpaceDN w:val="0"/>
        <w:adjustRightInd w:val="0"/>
        <w:ind w:left="3539" w:hanging="3153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Kis mennyiség szabadba jutása 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Ál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árgást,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ves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ély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nélkül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teheti.</w:t>
      </w:r>
      <w:r w:rsidRPr="003E0A4B">
        <w:rPr>
          <w:rFonts w:cs="Arial"/>
          <w:spacing w:val="4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ig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tárolóe</w:t>
      </w:r>
      <w:r w:rsidRPr="003E0A4B">
        <w:rPr>
          <w:rFonts w:cs="Arial"/>
          <w:spacing w:val="-2"/>
          <w:sz w:val="20"/>
          <w:szCs w:val="20"/>
        </w:rPr>
        <w:t>d</w:t>
      </w:r>
      <w:r w:rsidRPr="003E0A4B">
        <w:rPr>
          <w:rFonts w:cs="Arial"/>
          <w:sz w:val="20"/>
          <w:szCs w:val="20"/>
        </w:rPr>
        <w:t>én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et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2"/>
          <w:sz w:val="20"/>
          <w:szCs w:val="20"/>
        </w:rPr>
        <w:t>c</w:t>
      </w:r>
      <w:r w:rsidRPr="003E0A4B">
        <w:rPr>
          <w:rFonts w:cs="Arial"/>
          <w:sz w:val="20"/>
          <w:szCs w:val="20"/>
        </w:rPr>
        <w:t>sanás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területéről.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Hígítsa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í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törölje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fel,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Másik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leh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tőség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ént,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</w:t>
      </w:r>
      <w:r w:rsidRPr="003E0A4B">
        <w:rPr>
          <w:rFonts w:cs="Arial"/>
          <w:spacing w:val="-3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gy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it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2"/>
          <w:sz w:val="20"/>
          <w:szCs w:val="20"/>
        </w:rPr>
        <w:t>s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i</w:t>
      </w:r>
      <w:r w:rsidRPr="003E0A4B">
        <w:rPr>
          <w:rFonts w:cs="Arial"/>
          <w:sz w:val="20"/>
          <w:szCs w:val="20"/>
        </w:rPr>
        <w:t>nert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áraz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aggal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hel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lastRenderedPageBreak/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</w:t>
      </w:r>
      <w:r w:rsidRPr="003E0A4B">
        <w:rPr>
          <w:rFonts w:cs="Arial"/>
          <w:spacing w:val="-2"/>
          <w:sz w:val="20"/>
          <w:szCs w:val="20"/>
        </w:rPr>
        <w:t>u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adé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tároló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ed</w:t>
      </w:r>
      <w:r w:rsidRPr="003E0A4B">
        <w:rPr>
          <w:rFonts w:cs="Arial"/>
          <w:spacing w:val="-3"/>
          <w:sz w:val="20"/>
          <w:szCs w:val="20"/>
        </w:rPr>
        <w:t>é</w:t>
      </w:r>
      <w:r w:rsidRPr="003E0A4B">
        <w:rPr>
          <w:rFonts w:cs="Arial"/>
          <w:sz w:val="20"/>
          <w:szCs w:val="20"/>
        </w:rPr>
        <w:t>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be.</w:t>
      </w:r>
      <w:r w:rsidRPr="003E0A4B">
        <w:rPr>
          <w:rFonts w:cs="Arial"/>
          <w:spacing w:val="3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3"/>
          <w:sz w:val="20"/>
          <w:szCs w:val="20"/>
        </w:rPr>
        <w:t>g</w:t>
      </w:r>
      <w:r w:rsidRPr="003E0A4B">
        <w:rPr>
          <w:rFonts w:cs="Arial"/>
          <w:sz w:val="20"/>
          <w:szCs w:val="20"/>
        </w:rPr>
        <w:t>edé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rend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ő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vá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la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óv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ége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tesse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az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ártal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atlanít</w:t>
      </w:r>
      <w:r w:rsidRPr="003E0A4B">
        <w:rPr>
          <w:rFonts w:cs="Arial"/>
          <w:spacing w:val="-3"/>
          <w:sz w:val="20"/>
          <w:szCs w:val="20"/>
        </w:rPr>
        <w:t>á</w:t>
      </w:r>
      <w:r w:rsidRPr="003E0A4B">
        <w:rPr>
          <w:rFonts w:cs="Arial"/>
          <w:sz w:val="20"/>
          <w:szCs w:val="20"/>
        </w:rPr>
        <w:t>st</w:t>
      </w:r>
    </w:p>
    <w:p w14:paraId="133FF111" w14:textId="77777777" w:rsidR="006235E9" w:rsidRPr="003E0A4B" w:rsidRDefault="006235E9" w:rsidP="006235E9">
      <w:pPr>
        <w:autoSpaceDE w:val="0"/>
        <w:autoSpaceDN w:val="0"/>
        <w:adjustRightInd w:val="0"/>
        <w:ind w:left="3214" w:firstLine="322"/>
        <w:rPr>
          <w:rFonts w:eastAsia="ArialMT" w:cs="Arial"/>
          <w:sz w:val="20"/>
          <w:szCs w:val="20"/>
        </w:rPr>
      </w:pPr>
    </w:p>
    <w:p w14:paraId="170FE0F6" w14:textId="77777777" w:rsidR="006235E9" w:rsidRPr="003E0A4B" w:rsidRDefault="006235E9" w:rsidP="006235E9">
      <w:pPr>
        <w:pStyle w:val="Szvegtrzs"/>
        <w:spacing w:before="67" w:line="228" w:lineRule="exact"/>
        <w:ind w:left="3536" w:hanging="3150"/>
        <w:rPr>
          <w:lang w:val="hu-HU"/>
        </w:rPr>
      </w:pPr>
      <w:r w:rsidRPr="003E0A4B">
        <w:rPr>
          <w:rFonts w:eastAsia="ArialMT" w:cs="Arial"/>
          <w:lang w:val="hu-HU"/>
        </w:rPr>
        <w:t>Nagy mennyiség szabadba jutása</w:t>
      </w:r>
      <w:r w:rsidRPr="003E0A4B">
        <w:rPr>
          <w:rFonts w:eastAsia="ArialMT" w:cs="Arial"/>
          <w:lang w:val="hu-HU"/>
        </w:rPr>
        <w:tab/>
      </w:r>
      <w:r w:rsidRPr="003E0A4B">
        <w:rPr>
          <w:lang w:val="hu-HU"/>
        </w:rPr>
        <w:t>Ál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ítsa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i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árgást,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ha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ves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ély</w:t>
      </w:r>
      <w:r w:rsidRPr="003E0A4B">
        <w:rPr>
          <w:spacing w:val="-13"/>
          <w:lang w:val="hu-HU"/>
        </w:rPr>
        <w:t xml:space="preserve"> </w:t>
      </w:r>
      <w:r w:rsidRPr="003E0A4B">
        <w:rPr>
          <w:lang w:val="hu-HU"/>
        </w:rPr>
        <w:t>nélkül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teheti.</w:t>
      </w:r>
      <w:r w:rsidRPr="003E0A4B">
        <w:rPr>
          <w:spacing w:val="46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ig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tárolóe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w w:val="99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i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oc</w:t>
      </w:r>
      <w:r w:rsidRPr="003E0A4B">
        <w:rPr>
          <w:spacing w:val="2"/>
          <w:lang w:val="hu-HU"/>
        </w:rPr>
        <w:t>c</w:t>
      </w:r>
      <w:r w:rsidRPr="003E0A4B">
        <w:rPr>
          <w:lang w:val="hu-HU"/>
        </w:rPr>
        <w:t>sanás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területéről.</w:t>
      </w:r>
      <w:r w:rsidRPr="003E0A4B">
        <w:rPr>
          <w:spacing w:val="42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agot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el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ben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ö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elítse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eg.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adál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o</w:t>
      </w:r>
      <w:r w:rsidRPr="003E0A4B">
        <w:rPr>
          <w:spacing w:val="-6"/>
          <w:lang w:val="hu-HU"/>
        </w:rPr>
        <w:t>z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csatornába,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ásba,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pincébe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árt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re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jutását.</w:t>
      </w:r>
      <w:r w:rsidRPr="003E0A4B">
        <w:rPr>
          <w:spacing w:val="43"/>
          <w:lang w:val="hu-HU"/>
        </w:rPr>
        <w:t xml:space="preserve"> </w:t>
      </w:r>
      <w:r w:rsidRPr="003E0A4B">
        <w:rPr>
          <w:lang w:val="hu-HU"/>
        </w:rPr>
        <w:t>Mo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bele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lése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elő</w:t>
      </w:r>
      <w:r w:rsidRPr="003E0A4B">
        <w:rPr>
          <w:spacing w:val="-3"/>
          <w:lang w:val="hu-HU"/>
        </w:rPr>
        <w:t>b</w:t>
      </w:r>
      <w:r w:rsidRPr="003E0A4B">
        <w:rPr>
          <w:lang w:val="hu-HU"/>
        </w:rPr>
        <w:t>e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va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y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jár</w:t>
      </w:r>
      <w:r w:rsidRPr="003E0A4B">
        <w:rPr>
          <w:spacing w:val="3"/>
          <w:lang w:val="hu-HU"/>
        </w:rPr>
        <w:t>j</w:t>
      </w:r>
      <w:r w:rsidRPr="003E0A4B">
        <w:rPr>
          <w:lang w:val="hu-HU"/>
        </w:rPr>
        <w:t>on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alá</w:t>
      </w:r>
      <w:r w:rsidRPr="003E0A4B">
        <w:rPr>
          <w:spacing w:val="-2"/>
          <w:lang w:val="hu-HU"/>
        </w:rPr>
        <w:t>b</w:t>
      </w:r>
      <w:r w:rsidRPr="003E0A4B">
        <w:rPr>
          <w:lang w:val="hu-HU"/>
        </w:rPr>
        <w:t>biak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erint.</w:t>
      </w:r>
      <w:r w:rsidRPr="003E0A4B">
        <w:rPr>
          <w:spacing w:val="44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</w:t>
      </w:r>
      <w:r w:rsidRPr="003E0A4B">
        <w:rPr>
          <w:spacing w:val="-3"/>
          <w:lang w:val="hu-HU"/>
        </w:rPr>
        <w:t>l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ását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gátolja</w:t>
      </w:r>
      <w:r w:rsidRPr="003E0A4B">
        <w:rPr>
          <w:spacing w:val="-6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és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nem</w:t>
      </w:r>
      <w:r w:rsidRPr="003E0A4B">
        <w:rPr>
          <w:spacing w:val="-2"/>
          <w:lang w:val="hu-HU"/>
        </w:rPr>
        <w:t xml:space="preserve"> </w:t>
      </w:r>
      <w:r w:rsidRPr="003E0A4B">
        <w:rPr>
          <w:lang w:val="hu-HU"/>
        </w:rPr>
        <w:t>éghető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agga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pél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ául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3"/>
          <w:lang w:val="hu-HU"/>
        </w:rPr>
        <w:t>h</w:t>
      </w:r>
      <w:r w:rsidRPr="003E0A4B">
        <w:rPr>
          <w:lang w:val="hu-HU"/>
        </w:rPr>
        <w:t>o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o</w:t>
      </w:r>
      <w:r w:rsidRPr="003E0A4B">
        <w:rPr>
          <w:spacing w:val="3"/>
          <w:lang w:val="hu-HU"/>
        </w:rPr>
        <w:t>kk</w:t>
      </w:r>
      <w:r w:rsidRPr="003E0A4B">
        <w:rPr>
          <w:lang w:val="hu-HU"/>
        </w:rPr>
        <w:t>al,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földde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spacing w:val="-8"/>
          <w:lang w:val="hu-HU"/>
        </w:rPr>
        <w:t xml:space="preserve"> </w:t>
      </w:r>
      <w:proofErr w:type="spellStart"/>
      <w:r w:rsidRPr="003E0A4B">
        <w:rPr>
          <w:lang w:val="hu-HU"/>
        </w:rPr>
        <w:t>ver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ul</w:t>
      </w:r>
      <w:r w:rsidRPr="003E0A4B">
        <w:rPr>
          <w:spacing w:val="-3"/>
          <w:lang w:val="hu-HU"/>
        </w:rPr>
        <w:t>i</w:t>
      </w:r>
      <w:r w:rsidRPr="003E0A4B">
        <w:rPr>
          <w:lang w:val="hu-HU"/>
        </w:rPr>
        <w:t>ttal</w:t>
      </w:r>
      <w:proofErr w:type="spellEnd"/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ovafölddel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itassa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f</w:t>
      </w:r>
      <w:r w:rsidRPr="003E0A4B">
        <w:rPr>
          <w:lang w:val="hu-HU"/>
        </w:rPr>
        <w:t>el,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ajd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i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ések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erinti</w:t>
      </w:r>
      <w:r w:rsidRPr="003E0A4B">
        <w:rPr>
          <w:spacing w:val="-11"/>
          <w:lang w:val="hu-HU"/>
        </w:rPr>
        <w:t xml:space="preserve"> 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rtal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atlanít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shoz</w:t>
      </w:r>
      <w:r w:rsidRPr="003E0A4B">
        <w:rPr>
          <w:spacing w:val="-14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zz</w:t>
      </w:r>
      <w:r w:rsidRPr="003E0A4B">
        <w:rPr>
          <w:lang w:val="hu-HU"/>
        </w:rPr>
        <w:t>e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g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űjtőedén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be.</w:t>
      </w:r>
      <w:r w:rsidRPr="003E0A4B">
        <w:rPr>
          <w:spacing w:val="35"/>
          <w:lang w:val="hu-HU"/>
        </w:rPr>
        <w:t xml:space="preserve"> </w:t>
      </w:r>
      <w:r w:rsidRPr="003E0A4B">
        <w:rPr>
          <w:lang w:val="hu-HU"/>
        </w:rPr>
        <w:t>En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edé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el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ő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2"/>
          <w:lang w:val="hu-HU"/>
        </w:rPr>
        <w:t>á</w:t>
      </w:r>
      <w:r w:rsidRPr="003E0A4B">
        <w:rPr>
          <w:lang w:val="hu-HU"/>
        </w:rPr>
        <w:t>l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al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o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óval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vé</w:t>
      </w:r>
      <w:r w:rsidRPr="003E0A4B">
        <w:rPr>
          <w:spacing w:val="-2"/>
          <w:lang w:val="hu-HU"/>
        </w:rPr>
        <w:t>g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tes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e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2"/>
          <w:lang w:val="hu-HU"/>
        </w:rPr>
        <w:t>a</w:t>
      </w:r>
      <w:r w:rsidRPr="003E0A4B">
        <w:rPr>
          <w:lang w:val="hu-HU"/>
        </w:rPr>
        <w:t>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ártal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atla</w:t>
      </w:r>
      <w:r w:rsidRPr="003E0A4B">
        <w:rPr>
          <w:spacing w:val="-2"/>
          <w:lang w:val="hu-HU"/>
        </w:rPr>
        <w:t>n</w:t>
      </w:r>
      <w:r w:rsidRPr="003E0A4B">
        <w:rPr>
          <w:lang w:val="hu-HU"/>
        </w:rPr>
        <w:t>ítást.</w:t>
      </w:r>
      <w:r w:rsidRPr="003E0A4B">
        <w:rPr>
          <w:spacing w:val="40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ug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ano</w:t>
      </w:r>
      <w:r w:rsidRPr="003E0A4B">
        <w:rPr>
          <w:spacing w:val="-3"/>
          <w:lang w:val="hu-HU"/>
        </w:rPr>
        <w:t>l</w:t>
      </w:r>
      <w:r w:rsidRPr="003E0A4B">
        <w:rPr>
          <w:spacing w:val="-7"/>
          <w:lang w:val="hu-HU"/>
        </w:rPr>
        <w:t>y</w:t>
      </w:r>
      <w:r w:rsidRPr="003E0A4B">
        <w:rPr>
          <w:lang w:val="hu-HU"/>
        </w:rPr>
        <w:t>an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3"/>
          <w:lang w:val="hu-HU"/>
        </w:rPr>
        <w:t>e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t</w:t>
      </w:r>
      <w:r w:rsidRPr="003E0A4B">
        <w:rPr>
          <w:spacing w:val="-8"/>
          <w:lang w:val="hu-HU"/>
        </w:rPr>
        <w:t xml:space="preserve"> </w:t>
      </w:r>
      <w:proofErr w:type="gramStart"/>
      <w:r w:rsidRPr="003E0A4B">
        <w:rPr>
          <w:lang w:val="hu-HU"/>
        </w:rPr>
        <w:t>jelenthet</w:t>
      </w:r>
      <w:proofErr w:type="gramEnd"/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int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kiö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é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.</w:t>
      </w:r>
    </w:p>
    <w:p w14:paraId="5735F14B" w14:textId="77777777" w:rsidR="006235E9" w:rsidRPr="00021C79" w:rsidRDefault="006235E9" w:rsidP="006235E9">
      <w:pPr>
        <w:rPr>
          <w:sz w:val="20"/>
          <w:szCs w:val="20"/>
        </w:rPr>
      </w:pPr>
    </w:p>
    <w:p w14:paraId="4B769F5D" w14:textId="77777777" w:rsidR="006235E9" w:rsidRPr="00BA52F9" w:rsidRDefault="006235E9" w:rsidP="006235E9">
      <w:pPr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6.4. Hivatkozás más szakaszokra:</w:t>
      </w:r>
    </w:p>
    <w:p w14:paraId="20CC99D0" w14:textId="77777777" w:rsidR="006235E9" w:rsidRPr="00BA52F9" w:rsidRDefault="006235E9" w:rsidP="006235E9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Biztonságos kezelés lásd 7. Szakasz</w:t>
      </w:r>
    </w:p>
    <w:p w14:paraId="64359109" w14:textId="77777777" w:rsidR="006235E9" w:rsidRPr="00BA52F9" w:rsidRDefault="006235E9" w:rsidP="006235E9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Személyi védőfelszerelések ld. 8. Szakasz</w:t>
      </w:r>
    </w:p>
    <w:p w14:paraId="7609E341" w14:textId="77777777" w:rsidR="006235E9" w:rsidRPr="00BA52F9" w:rsidRDefault="006235E9" w:rsidP="006235E9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Ártalmatlanítás ld. 13. Szakasz</w:t>
      </w:r>
    </w:p>
    <w:p w14:paraId="74601E69" w14:textId="77777777" w:rsidR="006235E9" w:rsidRPr="00BA52F9" w:rsidRDefault="006235E9" w:rsidP="006235E9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267B8E45" w14:textId="77777777" w:rsidR="006235E9" w:rsidRPr="00BA52F9" w:rsidRDefault="006235E9" w:rsidP="006235E9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6D0DA4BC" w14:textId="77777777" w:rsidR="006235E9" w:rsidRPr="00BA52F9" w:rsidRDefault="006235E9" w:rsidP="006235E9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7.1.</w:t>
      </w:r>
      <w:r>
        <w:rPr>
          <w:rFonts w:cs="Arial"/>
          <w:b/>
          <w:sz w:val="20"/>
          <w:szCs w:val="20"/>
        </w:rPr>
        <w:t xml:space="preserve"> A biztonságos kezelésre irányu</w:t>
      </w:r>
      <w:r w:rsidRPr="00BA52F9">
        <w:rPr>
          <w:rFonts w:cs="Arial"/>
          <w:b/>
          <w:sz w:val="20"/>
          <w:szCs w:val="20"/>
        </w:rPr>
        <w:t>ló óvintézkedések</w:t>
      </w:r>
    </w:p>
    <w:p w14:paraId="3F75BEED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Védő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Vegyen fel megfelelő egyéni védőeszközöket (lásd 8. fejezet). Ne nyelje le. Kerülje el a szemmel, bőrrel vagy ruházattal való érintkezést. Kerülje a gőz vagy a köd belélegzését. Tárolja az eredeti tárolóedényben, vagy kompatibilis anyagból készült jóváhagyott alternatív tárolóedényben, szorosan lezárva, amikor nem használják. Az üres tárolóedények termék maradványt tartalmazhatnak és veszélyesek lehetnek. Ne használja újra a tárolóedényt.</w:t>
      </w:r>
    </w:p>
    <w:p w14:paraId="232A630A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14:paraId="2C26416A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52A83D9F" w14:textId="77777777" w:rsidR="006235E9" w:rsidRPr="003E0A4B" w:rsidRDefault="006235E9" w:rsidP="006235E9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7.2. A biztonságos tárolás feltételei, az esetleges összeférhetetlenséggel együtt</w:t>
      </w:r>
    </w:p>
    <w:p w14:paraId="1B50ECDB" w14:textId="77777777" w:rsidR="006235E9" w:rsidRPr="003E0A4B" w:rsidRDefault="006235E9" w:rsidP="006235E9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</w:p>
    <w:p w14:paraId="0A9B5D36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Tárolás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Tárolja a helyi előírásoknak megfelelően!  Tárolja az eredeti tárolóedényben közvetlen napsütéstől védve száraz, hűvös és jól szellőztetett helyen, távol összeférhetetlen anyagoktól (lásd. 10. fejezet), ételtől és italtól. A tárolóedényt a felhasználásig tartsa légmentesen lezárva. A már kinyitott tárolóedényeket gondosan újra le kell zárni és nyílásával felfelé állított helyzetben kell tartani a szivárgás megakadályozása érdekében. Ne tárolja címkézés nélküli tárolóedényben. A környezetszennyezés elkerülésére megfelelő </w:t>
      </w:r>
      <w:proofErr w:type="spellStart"/>
      <w:r w:rsidRPr="003E0A4B">
        <w:rPr>
          <w:rFonts w:eastAsia="ArialMT" w:cs="Arial"/>
          <w:sz w:val="20"/>
          <w:szCs w:val="20"/>
        </w:rPr>
        <w:t>edényzetet</w:t>
      </w:r>
      <w:proofErr w:type="spellEnd"/>
      <w:r w:rsidRPr="003E0A4B">
        <w:rPr>
          <w:rFonts w:eastAsia="ArialMT" w:cs="Arial"/>
          <w:sz w:val="20"/>
          <w:szCs w:val="20"/>
        </w:rPr>
        <w:t xml:space="preserve"> kell használni.</w:t>
      </w:r>
    </w:p>
    <w:p w14:paraId="05539752" w14:textId="77777777" w:rsidR="006235E9" w:rsidRPr="00BA52F9" w:rsidRDefault="006235E9" w:rsidP="006235E9">
      <w:pPr>
        <w:rPr>
          <w:rFonts w:cs="Arial"/>
          <w:sz w:val="20"/>
          <w:szCs w:val="20"/>
        </w:rPr>
      </w:pPr>
    </w:p>
    <w:p w14:paraId="72E0C8D4" w14:textId="77777777" w:rsidR="006235E9" w:rsidRPr="00BA52F9" w:rsidRDefault="006235E9" w:rsidP="006235E9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Meghatározott végfelhasználás: </w:t>
      </w:r>
    </w:p>
    <w:p w14:paraId="34855504" w14:textId="77777777" w:rsidR="006235E9" w:rsidRPr="00BA52F9" w:rsidRDefault="006235E9" w:rsidP="006235E9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kizárólag az 1.2. szakasz szerint használható</w:t>
      </w:r>
    </w:p>
    <w:p w14:paraId="7A1B58C9" w14:textId="77777777" w:rsidR="006235E9" w:rsidRPr="00BA52F9" w:rsidRDefault="006235E9" w:rsidP="006235E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062A0B2A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</w:p>
    <w:p w14:paraId="15FAEC5A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0" w:name="pr154"/>
      <w:bookmarkEnd w:id="0"/>
      <w:r w:rsidRPr="00BA52F9">
        <w:rPr>
          <w:rFonts w:cs="Arial"/>
          <w:b/>
          <w:i/>
          <w:color w:val="FFFFFF"/>
          <w:sz w:val="24"/>
          <w:szCs w:val="24"/>
        </w:rPr>
        <w:lastRenderedPageBreak/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564A04F9" w14:textId="77777777" w:rsidR="006235E9" w:rsidRPr="00BA52F9" w:rsidRDefault="006235E9" w:rsidP="006235E9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8.1. Ellenőrzési paraméterek</w:t>
      </w:r>
    </w:p>
    <w:p w14:paraId="70AD9AD9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Munkahelyi légtérben megengedett határértékek: </w:t>
      </w:r>
    </w:p>
    <w:p w14:paraId="4F1A613B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gramStart"/>
      <w:r w:rsidRPr="00A53A38">
        <w:rPr>
          <w:rFonts w:cs="Arial"/>
          <w:color w:val="000000"/>
          <w:sz w:val="20"/>
          <w:szCs w:val="20"/>
        </w:rPr>
        <w:t>Magyarország</w:t>
      </w:r>
      <w:r>
        <w:rPr>
          <w:rFonts w:cs="Arial"/>
          <w:color w:val="000000"/>
          <w:sz w:val="20"/>
          <w:szCs w:val="20"/>
        </w:rPr>
        <w:t xml:space="preserve">  (</w:t>
      </w:r>
      <w:proofErr w:type="gramEnd"/>
      <w:r>
        <w:rPr>
          <w:rFonts w:cs="Arial"/>
          <w:color w:val="000000"/>
          <w:sz w:val="20"/>
          <w:szCs w:val="20"/>
        </w:rPr>
        <w:t>5/2020(II.6) ITM rendelet)</w:t>
      </w:r>
    </w:p>
    <w:p w14:paraId="4210EB93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Etil-alkohol</w:t>
      </w:r>
    </w:p>
    <w:p w14:paraId="1E2A49C2" w14:textId="77777777" w:rsidR="006235E9" w:rsidRPr="00A53A38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>ÁK érték: 1900mg/m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575C6BC5" w14:textId="77777777" w:rsidR="006235E9" w:rsidRPr="00A53A38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 w:rsidRPr="00A53A38">
        <w:rPr>
          <w:rFonts w:cs="Arial"/>
          <w:color w:val="000000"/>
          <w:sz w:val="20"/>
          <w:szCs w:val="20"/>
        </w:rPr>
        <w:t xml:space="preserve">CK érték. </w:t>
      </w:r>
      <w:r>
        <w:rPr>
          <w:rFonts w:cs="Arial"/>
          <w:color w:val="000000"/>
          <w:sz w:val="20"/>
          <w:szCs w:val="20"/>
        </w:rPr>
        <w:t>38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0F9F4BAC" w14:textId="77777777" w:rsidR="006235E9" w:rsidRPr="003D57BF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N</w:t>
      </w:r>
    </w:p>
    <w:p w14:paraId="6D26B68F" w14:textId="77777777" w:rsidR="006235E9" w:rsidRPr="00A53A38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proofErr w:type="spellStart"/>
      <w:r>
        <w:rPr>
          <w:rFonts w:cs="Arial"/>
          <w:color w:val="000000"/>
          <w:sz w:val="20"/>
          <w:szCs w:val="20"/>
        </w:rPr>
        <w:t>Izopropil</w:t>
      </w:r>
      <w:proofErr w:type="spellEnd"/>
      <w:r w:rsidRPr="00A53A38">
        <w:rPr>
          <w:rFonts w:cs="Arial"/>
          <w:color w:val="000000"/>
          <w:sz w:val="20"/>
          <w:szCs w:val="20"/>
        </w:rPr>
        <w:t>-alkohol:</w:t>
      </w:r>
    </w:p>
    <w:p w14:paraId="01368B2E" w14:textId="77777777" w:rsidR="006235E9" w:rsidRPr="00A53A38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ÁK érték: 500</w:t>
      </w:r>
      <w:r w:rsidRPr="00A53A38">
        <w:rPr>
          <w:rFonts w:cs="Arial"/>
          <w:color w:val="000000"/>
          <w:sz w:val="20"/>
          <w:szCs w:val="20"/>
        </w:rPr>
        <w:t>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248627AC" w14:textId="77777777" w:rsidR="006235E9" w:rsidRPr="00A53A38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CK érték. 10</w:t>
      </w:r>
      <w:r w:rsidRPr="00A53A38">
        <w:rPr>
          <w:rFonts w:cs="Arial"/>
          <w:color w:val="000000"/>
          <w:sz w:val="20"/>
          <w:szCs w:val="20"/>
        </w:rPr>
        <w:t>00 mg/m</w:t>
      </w:r>
      <w:r w:rsidRPr="00A53A38">
        <w:rPr>
          <w:rFonts w:cs="Arial"/>
          <w:color w:val="000000"/>
          <w:sz w:val="20"/>
          <w:szCs w:val="20"/>
          <w:vertAlign w:val="superscript"/>
        </w:rPr>
        <w:t>3</w:t>
      </w:r>
    </w:p>
    <w:p w14:paraId="49ACC1A9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Bőrön át is felszívódik</w:t>
      </w:r>
    </w:p>
    <w:p w14:paraId="038E3D03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Ingerlő anyag </w:t>
      </w:r>
    </w:p>
    <w:p w14:paraId="02C75856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R </w:t>
      </w:r>
      <w:r>
        <w:rPr>
          <w:rFonts w:ascii="Helvetica" w:hAnsi="Helvetica"/>
          <w:color w:val="000000"/>
        </w:rPr>
        <w:t>Azok az anyagok, amelyek egészségkárosító hatása </w:t>
      </w:r>
      <w:r>
        <w:rPr>
          <w:rFonts w:ascii="Helvetica" w:hAnsi="Helvetica"/>
          <w:color w:val="000000"/>
          <w:u w:val="single"/>
        </w:rPr>
        <w:t>RÖVID</w:t>
      </w:r>
      <w:r>
        <w:rPr>
          <w:rFonts w:ascii="Helvetica" w:hAnsi="Helvetica"/>
          <w:color w:val="000000"/>
        </w:rPr>
        <w:t> expozíció hatására jelentkezik.</w:t>
      </w:r>
    </w:p>
    <w:p w14:paraId="34949038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14:paraId="426D77EE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14:paraId="7C9ED028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DNEL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0"/>
        <w:gridCol w:w="1552"/>
        <w:gridCol w:w="2329"/>
        <w:gridCol w:w="1451"/>
        <w:gridCol w:w="1412"/>
      </w:tblGrid>
      <w:tr w:rsidR="006235E9" w:rsidRPr="001E4D53" w14:paraId="48F310D5" w14:textId="77777777" w:rsidTr="00947FCF">
        <w:tc>
          <w:tcPr>
            <w:tcW w:w="1850" w:type="dxa"/>
            <w:shd w:val="clear" w:color="auto" w:fill="auto"/>
          </w:tcPr>
          <w:p w14:paraId="73A4818B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564" w:type="dxa"/>
            <w:shd w:val="clear" w:color="auto" w:fill="auto"/>
          </w:tcPr>
          <w:p w14:paraId="090AAACF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Expozíció</w:t>
            </w:r>
          </w:p>
        </w:tc>
        <w:tc>
          <w:tcPr>
            <w:tcW w:w="2273" w:type="dxa"/>
            <w:shd w:val="clear" w:color="auto" w:fill="auto"/>
          </w:tcPr>
          <w:p w14:paraId="79477DAB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1473" w:type="dxa"/>
            <w:shd w:val="clear" w:color="auto" w:fill="auto"/>
          </w:tcPr>
          <w:p w14:paraId="46AD0B59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Alkalmazási terület</w:t>
            </w:r>
          </w:p>
        </w:tc>
        <w:tc>
          <w:tcPr>
            <w:tcW w:w="1434" w:type="dxa"/>
            <w:shd w:val="clear" w:color="auto" w:fill="auto"/>
          </w:tcPr>
          <w:p w14:paraId="7799237B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Hatás</w:t>
            </w:r>
          </w:p>
        </w:tc>
      </w:tr>
      <w:tr w:rsidR="006235E9" w:rsidRPr="001E4D53" w14:paraId="26248F08" w14:textId="77777777" w:rsidTr="00947FCF">
        <w:tc>
          <w:tcPr>
            <w:tcW w:w="1850" w:type="dxa"/>
            <w:shd w:val="clear" w:color="auto" w:fill="auto"/>
          </w:tcPr>
          <w:p w14:paraId="2FD98BA1" w14:textId="77777777" w:rsidR="006235E9" w:rsidRPr="00757F1E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47CE6792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auto"/>
          </w:tcPr>
          <w:p w14:paraId="54681BD6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</w:t>
            </w:r>
          </w:p>
          <w:p w14:paraId="3900CBBE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6E94FA2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</w:t>
            </w:r>
          </w:p>
          <w:p w14:paraId="644EC5D2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3D080718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7804FC95" w14:textId="77777777" w:rsidR="006235E9" w:rsidRPr="00BE3F27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E3F27">
              <w:rPr>
                <w:rFonts w:cs="Arial"/>
                <w:color w:val="000000"/>
                <w:sz w:val="20"/>
                <w:szCs w:val="20"/>
              </w:rPr>
              <w:t>2750mg/testsúlykg/nap</w:t>
            </w:r>
          </w:p>
          <w:p w14:paraId="725ACA4D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200FD4A6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175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A5DB4B5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7EA3369" w14:textId="77777777" w:rsidR="006235E9" w:rsidRPr="00BE3F27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50mg/testsúlykg/nap</w:t>
            </w:r>
          </w:p>
          <w:p w14:paraId="0EC30AB4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B7E60C6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6A536D69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D993B20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 mg/testsúlykg/nap</w:t>
            </w:r>
          </w:p>
        </w:tc>
        <w:tc>
          <w:tcPr>
            <w:tcW w:w="1473" w:type="dxa"/>
            <w:shd w:val="clear" w:color="auto" w:fill="auto"/>
          </w:tcPr>
          <w:p w14:paraId="1A7DF645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6D5D7F05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6DEC75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B93585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B19AE2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E8FCBA8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D84DA19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1CAFEAD8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3D11A64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7EE3177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14:paraId="77EC727A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4F0A0C4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E544F26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36D5DB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5B1FBF1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81B360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6F560F8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E95F88A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A6C95EE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2C0B676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35E9" w:rsidRPr="001E4D53" w14:paraId="70A03363" w14:textId="77777777" w:rsidTr="00947FCF">
        <w:tc>
          <w:tcPr>
            <w:tcW w:w="1850" w:type="dxa"/>
            <w:shd w:val="clear" w:color="auto" w:fill="auto"/>
          </w:tcPr>
          <w:p w14:paraId="638FE84A" w14:textId="77777777" w:rsidR="006235E9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t>1-Propánamínium, 3-amino-N-(</w:t>
            </w:r>
            <w:proofErr w:type="spellStart"/>
            <w:r>
              <w:t>karboxi</w:t>
            </w:r>
            <w:proofErr w:type="spellEnd"/>
            <w:r>
              <w:t>-</w:t>
            </w:r>
            <w:proofErr w:type="gramStart"/>
            <w:r>
              <w:t>metil)-</w:t>
            </w:r>
            <w:proofErr w:type="gramEnd"/>
            <w:r>
              <w:t>N,N-</w:t>
            </w:r>
            <w:proofErr w:type="spellStart"/>
            <w:r>
              <w:t>dimetil</w:t>
            </w:r>
            <w:proofErr w:type="spellEnd"/>
            <w:r>
              <w:t xml:space="preserve">-, N-(C8-18 és C18-telítetlen </w:t>
            </w:r>
            <w:proofErr w:type="spellStart"/>
            <w:r>
              <w:t>acil</w:t>
            </w:r>
            <w:proofErr w:type="spellEnd"/>
            <w:r>
              <w:t>) származékok, belső sók</w:t>
            </w:r>
          </w:p>
        </w:tc>
        <w:tc>
          <w:tcPr>
            <w:tcW w:w="1564" w:type="dxa"/>
            <w:shd w:val="clear" w:color="auto" w:fill="auto"/>
          </w:tcPr>
          <w:p w14:paraId="22CF5C8A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Hosszantartó-bőrön át</w:t>
            </w:r>
          </w:p>
          <w:p w14:paraId="081DE511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Hosszantartó-belélegzés</w:t>
            </w:r>
          </w:p>
          <w:p w14:paraId="7DE962DC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– bőrön át</w:t>
            </w:r>
          </w:p>
          <w:p w14:paraId="7D82A022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– szájon át</w:t>
            </w:r>
          </w:p>
        </w:tc>
        <w:tc>
          <w:tcPr>
            <w:tcW w:w="2273" w:type="dxa"/>
            <w:shd w:val="clear" w:color="auto" w:fill="auto"/>
          </w:tcPr>
          <w:p w14:paraId="17462F44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12,5mg/kg</w:t>
            </w:r>
          </w:p>
          <w:p w14:paraId="7A90015E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1915FCC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4114D745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7935AD1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7,5 mg/kg</w:t>
            </w:r>
          </w:p>
          <w:p w14:paraId="4B0FE6AE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118A7C" w14:textId="77777777" w:rsidR="006235E9" w:rsidRPr="00BE3F27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7,5 mg/kg</w:t>
            </w:r>
          </w:p>
        </w:tc>
        <w:tc>
          <w:tcPr>
            <w:tcW w:w="1473" w:type="dxa"/>
            <w:shd w:val="clear" w:color="auto" w:fill="auto"/>
          </w:tcPr>
          <w:p w14:paraId="07FA98C2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3C2F88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9C6549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28A94D53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20842C5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11F63C56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E756EA3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</w:tc>
        <w:tc>
          <w:tcPr>
            <w:tcW w:w="1434" w:type="dxa"/>
            <w:shd w:val="clear" w:color="auto" w:fill="auto"/>
          </w:tcPr>
          <w:p w14:paraId="6A2220F4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A572441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16B5DE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E4BE0D6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FFD4DC1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39CC10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FA6E4B0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  <w:tr w:rsidR="006235E9" w:rsidRPr="001E4D53" w14:paraId="701ADEED" w14:textId="77777777" w:rsidTr="00947FCF">
        <w:tc>
          <w:tcPr>
            <w:tcW w:w="1850" w:type="dxa"/>
            <w:shd w:val="clear" w:color="auto" w:fill="auto"/>
          </w:tcPr>
          <w:p w14:paraId="4CE05C1E" w14:textId="77777777" w:rsidR="006235E9" w:rsidRPr="00757F1E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etil-alkohol</w:t>
            </w:r>
          </w:p>
          <w:p w14:paraId="563ACE2D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auto"/>
          </w:tcPr>
          <w:p w14:paraId="2904880A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 Szájon,</w:t>
            </w:r>
          </w:p>
          <w:p w14:paraId="2DE3AC7E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Hosszantartó</w:t>
            </w:r>
          </w:p>
          <w:p w14:paraId="125D34D8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 bőrön át</w:t>
            </w:r>
          </w:p>
          <w:p w14:paraId="1CC0F87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Hosszantartó </w:t>
            </w:r>
            <w:r>
              <w:rPr>
                <w:rFonts w:eastAsia="ArialMT" w:cs="Arial"/>
                <w:sz w:val="20"/>
                <w:szCs w:val="20"/>
              </w:rPr>
              <w:t>bőrön át</w:t>
            </w:r>
          </w:p>
          <w:p w14:paraId="3209D231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3DD1622A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Hosszantartó</w:t>
            </w:r>
            <w:r>
              <w:rPr>
                <w:rFonts w:eastAsia="ArialMT" w:cs="Arial"/>
                <w:sz w:val="20"/>
                <w:szCs w:val="20"/>
              </w:rPr>
              <w:t xml:space="preserve"> belélegzés</w:t>
            </w:r>
          </w:p>
          <w:p w14:paraId="24AFC039" w14:textId="77777777" w:rsidR="006235E9" w:rsidRPr="00A71020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Rövid ideig 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tartó </w:t>
            </w:r>
            <w:r>
              <w:rPr>
                <w:rFonts w:eastAsia="ArialMT" w:cs="Arial"/>
                <w:sz w:val="20"/>
                <w:szCs w:val="20"/>
              </w:rPr>
              <w:t>belélegzés</w:t>
            </w:r>
          </w:p>
        </w:tc>
        <w:tc>
          <w:tcPr>
            <w:tcW w:w="2273" w:type="dxa"/>
            <w:shd w:val="clear" w:color="auto" w:fill="auto"/>
          </w:tcPr>
          <w:p w14:paraId="056E11D1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87 mg/kg</w:t>
            </w:r>
          </w:p>
          <w:p w14:paraId="6AAE40DC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9FB3221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206 mg/testsúlykg/nap</w:t>
            </w:r>
          </w:p>
          <w:p w14:paraId="74BEFFA4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343 </w:t>
            </w:r>
            <w:r w:rsidRPr="00B53EDF">
              <w:rPr>
                <w:rFonts w:eastAsia="ArialMT" w:cs="Arial"/>
                <w:sz w:val="20"/>
                <w:szCs w:val="20"/>
              </w:rPr>
              <w:t>mg/</w:t>
            </w:r>
            <w:r>
              <w:rPr>
                <w:rFonts w:eastAsia="ArialMT" w:cs="Arial"/>
                <w:sz w:val="20"/>
                <w:szCs w:val="20"/>
              </w:rPr>
              <w:t>testsúlykg</w:t>
            </w:r>
            <w:r w:rsidRPr="00B53EDF">
              <w:rPr>
                <w:rFonts w:eastAsia="ArialMT" w:cs="Arial"/>
                <w:sz w:val="20"/>
                <w:szCs w:val="20"/>
              </w:rPr>
              <w:t>/nap</w:t>
            </w:r>
          </w:p>
          <w:p w14:paraId="5E6226B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  <w:vertAlign w:val="superscript"/>
              </w:rPr>
            </w:pPr>
            <w:r>
              <w:rPr>
                <w:rFonts w:eastAsia="ArialMT" w:cs="Arial"/>
                <w:sz w:val="20"/>
                <w:szCs w:val="20"/>
              </w:rPr>
              <w:t>114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6754413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BC1932D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1C37EC02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865C738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1900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6398758D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E283A1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950 </w:t>
            </w:r>
            <w:r w:rsidRPr="00B53EDF">
              <w:rPr>
                <w:rFonts w:eastAsia="ArialMT" w:cs="Arial"/>
                <w:sz w:val="20"/>
                <w:szCs w:val="20"/>
              </w:rPr>
              <w:t>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0EE0966D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</w:tcPr>
          <w:p w14:paraId="58F78C78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BD4AC44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8E169EC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1AA94593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ADECCC6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062C6D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873B45F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f</w:t>
            </w:r>
            <w:r w:rsidRPr="00B53EDF">
              <w:rPr>
                <w:rFonts w:eastAsia="ArialMT" w:cs="Arial"/>
                <w:sz w:val="20"/>
                <w:szCs w:val="20"/>
              </w:rPr>
              <w:t>ogyasztók</w:t>
            </w:r>
          </w:p>
          <w:p w14:paraId="39DB812C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4F742FC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0CD19AC3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2ADCD1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munkások</w:t>
            </w:r>
          </w:p>
          <w:p w14:paraId="67661DA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38DA1A8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14:paraId="7B7F9720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8D59272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46007F0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531D6AF0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A9C507B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9C8499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3BCD817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EBAABD8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A5F4DDD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353B13AB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66E4EAE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helyi</w:t>
            </w:r>
          </w:p>
          <w:p w14:paraId="40CD2E98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A815EB4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35E9" w:rsidRPr="001E4D53" w14:paraId="3C72700F" w14:textId="77777777" w:rsidTr="00947FCF">
        <w:tc>
          <w:tcPr>
            <w:tcW w:w="1850" w:type="dxa"/>
            <w:shd w:val="clear" w:color="auto" w:fill="auto"/>
          </w:tcPr>
          <w:p w14:paraId="51E72B80" w14:textId="77777777" w:rsidR="006235E9" w:rsidRPr="00757F1E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izopropil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-alkohol</w:t>
            </w:r>
          </w:p>
          <w:p w14:paraId="2C7C9BA7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auto"/>
          </w:tcPr>
          <w:p w14:paraId="436C1A74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belélegzés</w:t>
            </w:r>
          </w:p>
          <w:p w14:paraId="253FA43E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 xml:space="preserve">Hosszantartó </w:t>
            </w:r>
            <w:r>
              <w:rPr>
                <w:rFonts w:eastAsia="ArialMT" w:cs="Arial"/>
                <w:sz w:val="20"/>
                <w:szCs w:val="20"/>
              </w:rPr>
              <w:t>bőrön át</w:t>
            </w:r>
          </w:p>
          <w:p w14:paraId="158C98AC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 xml:space="preserve">Hosszantartó </w:t>
            </w:r>
          </w:p>
          <w:p w14:paraId="4DC9B029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belélegzés</w:t>
            </w:r>
          </w:p>
          <w:p w14:paraId="4D77FF24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bőrön át</w:t>
            </w:r>
          </w:p>
          <w:p w14:paraId="0F83F7A6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54C0608A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161,6 mg/m</w:t>
            </w:r>
            <w:r w:rsidRPr="002E0207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734461AD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216417FF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327,4mg/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2E0207">
              <w:rPr>
                <w:rFonts w:eastAsia="ArialMT" w:cs="Arial"/>
                <w:sz w:val="20"/>
                <w:szCs w:val="20"/>
              </w:rPr>
              <w:t>kg/nap</w:t>
            </w:r>
          </w:p>
          <w:p w14:paraId="17F945B7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50F43A2C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47,8 mg/m</w:t>
            </w:r>
            <w:r w:rsidRPr="002E0207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446888C5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7953BEC9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196,4mg/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2E0207">
              <w:rPr>
                <w:rFonts w:eastAsia="ArialMT" w:cs="Arial"/>
                <w:sz w:val="20"/>
                <w:szCs w:val="20"/>
              </w:rPr>
              <w:t>kg/nap</w:t>
            </w:r>
          </w:p>
          <w:p w14:paraId="1CCB2154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7CA542E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13,8 mg/</w:t>
            </w:r>
            <w:r>
              <w:rPr>
                <w:rFonts w:eastAsia="ArialMT" w:cs="Arial"/>
                <w:sz w:val="20"/>
                <w:szCs w:val="20"/>
              </w:rPr>
              <w:t>testsúly</w:t>
            </w:r>
            <w:r w:rsidRPr="002E0207">
              <w:rPr>
                <w:rFonts w:eastAsia="ArialMT" w:cs="Arial"/>
                <w:sz w:val="20"/>
                <w:szCs w:val="20"/>
              </w:rPr>
              <w:t>kg/nap</w:t>
            </w:r>
          </w:p>
          <w:p w14:paraId="680C392F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</w:tcPr>
          <w:p w14:paraId="37FA9D10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24683240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4C5C8702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Munkások</w:t>
            </w:r>
          </w:p>
          <w:p w14:paraId="14B435B1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7C723C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213744B6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053B695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  <w:p w14:paraId="06906260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C1AB418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Fogyasztók</w:t>
            </w:r>
          </w:p>
        </w:tc>
        <w:tc>
          <w:tcPr>
            <w:tcW w:w="1434" w:type="dxa"/>
            <w:shd w:val="clear" w:color="auto" w:fill="auto"/>
          </w:tcPr>
          <w:p w14:paraId="577BF7E6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9E22412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038EA780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12BC8EA1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66B861A5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4A86E8C2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49C30F2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  <w:p w14:paraId="670E7EEA" w14:textId="77777777" w:rsidR="006235E9" w:rsidRPr="002E0207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3227D065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2E0207">
              <w:rPr>
                <w:rFonts w:eastAsia="ArialMT" w:cs="Arial"/>
                <w:sz w:val="20"/>
                <w:szCs w:val="20"/>
              </w:rPr>
              <w:t>Szisztémás</w:t>
            </w:r>
          </w:p>
        </w:tc>
      </w:tr>
    </w:tbl>
    <w:p w14:paraId="0D41C03A" w14:textId="77777777" w:rsidR="006235E9" w:rsidRDefault="006235E9" w:rsidP="006235E9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2E781D34" w14:textId="77777777" w:rsidR="006235E9" w:rsidRDefault="006235E9" w:rsidP="006235E9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 PNEC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1967"/>
        <w:gridCol w:w="1725"/>
        <w:gridCol w:w="2246"/>
      </w:tblGrid>
      <w:tr w:rsidR="006235E9" w:rsidRPr="001E4D53" w14:paraId="496EFDC8" w14:textId="77777777" w:rsidTr="00947FCF">
        <w:tc>
          <w:tcPr>
            <w:tcW w:w="2656" w:type="dxa"/>
            <w:shd w:val="clear" w:color="auto" w:fill="auto"/>
          </w:tcPr>
          <w:p w14:paraId="51052D34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967" w:type="dxa"/>
            <w:shd w:val="clear" w:color="auto" w:fill="auto"/>
          </w:tcPr>
          <w:p w14:paraId="4EA41183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1725" w:type="dxa"/>
            <w:shd w:val="clear" w:color="auto" w:fill="auto"/>
          </w:tcPr>
          <w:p w14:paraId="07409E78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2246" w:type="dxa"/>
            <w:shd w:val="clear" w:color="auto" w:fill="auto"/>
          </w:tcPr>
          <w:p w14:paraId="550C06D5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Módszer</w:t>
            </w:r>
          </w:p>
        </w:tc>
      </w:tr>
      <w:tr w:rsidR="006235E9" w:rsidRPr="001E4D53" w14:paraId="3B873F84" w14:textId="77777777" w:rsidTr="00947FCF">
        <w:tc>
          <w:tcPr>
            <w:tcW w:w="2656" w:type="dxa"/>
            <w:shd w:val="clear" w:color="auto" w:fill="auto"/>
          </w:tcPr>
          <w:p w14:paraId="420ACAC8" w14:textId="77777777" w:rsidR="006235E9" w:rsidRPr="00757F1E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33122E6D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</w:tcPr>
          <w:p w14:paraId="5B8BE848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215B0672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3C1319A8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43CC1E7E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8BAA729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BAB8C22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7F2BF60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48B3ABF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25" w:type="dxa"/>
            <w:shd w:val="clear" w:color="auto" w:fill="auto"/>
          </w:tcPr>
          <w:p w14:paraId="7C598C1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12618032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417FA640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919C5E8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CCA3B42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055034F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710D7180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  <w:tc>
          <w:tcPr>
            <w:tcW w:w="2246" w:type="dxa"/>
            <w:shd w:val="clear" w:color="auto" w:fill="auto"/>
          </w:tcPr>
          <w:p w14:paraId="2BC8200E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378289EF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25F26F4A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60A43F13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1814A9E6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6BC6A8E7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F4AA9A4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2E5ADF02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F2A0ED0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</w:tc>
      </w:tr>
      <w:tr w:rsidR="006235E9" w:rsidRPr="001E4D53" w14:paraId="1B6228DB" w14:textId="77777777" w:rsidTr="00947FCF">
        <w:tc>
          <w:tcPr>
            <w:tcW w:w="2656" w:type="dxa"/>
            <w:shd w:val="clear" w:color="auto" w:fill="auto"/>
          </w:tcPr>
          <w:p w14:paraId="4E9C91D4" w14:textId="77777777" w:rsidR="006235E9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t>1-Propánamínium, 3-amino-N-(</w:t>
            </w:r>
            <w:proofErr w:type="spellStart"/>
            <w:r>
              <w:t>karboxi</w:t>
            </w:r>
            <w:proofErr w:type="spellEnd"/>
            <w:r>
              <w:t>-</w:t>
            </w:r>
            <w:proofErr w:type="gramStart"/>
            <w:r>
              <w:t>metil)-</w:t>
            </w:r>
            <w:proofErr w:type="gramEnd"/>
            <w:r>
              <w:t>N,N-</w:t>
            </w:r>
            <w:proofErr w:type="spellStart"/>
            <w:r>
              <w:t>dimetil</w:t>
            </w:r>
            <w:proofErr w:type="spellEnd"/>
            <w:r>
              <w:t xml:space="preserve">-, N-(C8-18 és C18-telítetlen </w:t>
            </w:r>
            <w:proofErr w:type="spellStart"/>
            <w:r>
              <w:t>acil</w:t>
            </w:r>
            <w:proofErr w:type="spellEnd"/>
            <w:r>
              <w:t>) származékok, belső sók</w:t>
            </w:r>
          </w:p>
        </w:tc>
        <w:tc>
          <w:tcPr>
            <w:tcW w:w="1967" w:type="dxa"/>
            <w:shd w:val="clear" w:color="auto" w:fill="auto"/>
          </w:tcPr>
          <w:p w14:paraId="67935AEA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1B13A83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5C29EED8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4FBCC7A2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184372A9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E928AF1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25" w:type="dxa"/>
            <w:shd w:val="clear" w:color="auto" w:fill="auto"/>
          </w:tcPr>
          <w:p w14:paraId="06E93FA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0,0135 mg/l</w:t>
            </w:r>
          </w:p>
          <w:p w14:paraId="3D3CC111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0,00135 mg/l</w:t>
            </w:r>
          </w:p>
          <w:p w14:paraId="5EC76E42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23DDC5F3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DFFCB4E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mg/kg</w:t>
            </w:r>
          </w:p>
          <w:p w14:paraId="29272284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 mg/kg</w:t>
            </w:r>
          </w:p>
          <w:p w14:paraId="5D63D7C0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0,8 mg/kg</w:t>
            </w:r>
          </w:p>
        </w:tc>
        <w:tc>
          <w:tcPr>
            <w:tcW w:w="2246" w:type="dxa"/>
            <w:shd w:val="clear" w:color="auto" w:fill="auto"/>
          </w:tcPr>
          <w:p w14:paraId="5A58CA9F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35E9" w:rsidRPr="001E4D53" w14:paraId="02129307" w14:textId="77777777" w:rsidTr="00947FCF">
        <w:tc>
          <w:tcPr>
            <w:tcW w:w="2656" w:type="dxa"/>
            <w:shd w:val="clear" w:color="auto" w:fill="auto"/>
          </w:tcPr>
          <w:p w14:paraId="1FC60D09" w14:textId="77777777" w:rsidR="006235E9" w:rsidRPr="00757F1E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Etil-alkohol</w:t>
            </w:r>
          </w:p>
          <w:p w14:paraId="0BEEE3F2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</w:tcPr>
          <w:p w14:paraId="66AB6DF0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</w:t>
            </w:r>
          </w:p>
          <w:p w14:paraId="59A584C6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</w:t>
            </w:r>
          </w:p>
          <w:p w14:paraId="3DE3920C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Szennyvízkezelő mű</w:t>
            </w:r>
          </w:p>
          <w:p w14:paraId="5E66A256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Édesvíz üledék</w:t>
            </w:r>
          </w:p>
          <w:p w14:paraId="226E9E20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Tengervíz üledé</w:t>
            </w:r>
            <w:r>
              <w:rPr>
                <w:rFonts w:eastAsia="ArialMT" w:cs="Arial"/>
                <w:sz w:val="20"/>
                <w:szCs w:val="20"/>
              </w:rPr>
              <w:t>k</w:t>
            </w:r>
          </w:p>
        </w:tc>
        <w:tc>
          <w:tcPr>
            <w:tcW w:w="1725" w:type="dxa"/>
            <w:shd w:val="clear" w:color="auto" w:fill="auto"/>
          </w:tcPr>
          <w:p w14:paraId="08B50626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0,96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23B98F16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0,79 </w:t>
            </w:r>
            <w:r w:rsidRPr="00B53EDF">
              <w:rPr>
                <w:rFonts w:eastAsia="ArialMT" w:cs="Arial"/>
                <w:sz w:val="20"/>
                <w:szCs w:val="20"/>
              </w:rPr>
              <w:t>mg/l</w:t>
            </w:r>
          </w:p>
          <w:p w14:paraId="20B30A13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58</w:t>
            </w:r>
            <w:r w:rsidRPr="00B53EDF">
              <w:rPr>
                <w:rFonts w:eastAsia="ArialMT" w:cs="Arial"/>
                <w:sz w:val="20"/>
                <w:szCs w:val="20"/>
              </w:rPr>
              <w:t>0mg/l</w:t>
            </w:r>
          </w:p>
          <w:p w14:paraId="0F962E88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3,6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  <w:p w14:paraId="0F83D0A8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2,9</w:t>
            </w:r>
            <w:r w:rsidRPr="00B53EDF">
              <w:rPr>
                <w:rFonts w:eastAsia="ArialMT" w:cs="Arial"/>
                <w:sz w:val="20"/>
                <w:szCs w:val="20"/>
              </w:rPr>
              <w:t xml:space="preserve"> mg/kg száraz tömeg</w:t>
            </w:r>
          </w:p>
        </w:tc>
        <w:tc>
          <w:tcPr>
            <w:tcW w:w="2246" w:type="dxa"/>
            <w:shd w:val="clear" w:color="auto" w:fill="auto"/>
          </w:tcPr>
          <w:p w14:paraId="4EE867D1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4E38BE6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687AE1A0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Értékelési faktor</w:t>
            </w:r>
          </w:p>
          <w:p w14:paraId="4D2EA69E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  <w:p w14:paraId="11BAE008" w14:textId="77777777" w:rsidR="006235E9" w:rsidRPr="00B53EDF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  <w:p w14:paraId="49314435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Egyensúlyi megoszlás</w:t>
            </w:r>
          </w:p>
        </w:tc>
      </w:tr>
      <w:tr w:rsidR="006235E9" w:rsidRPr="001E4D53" w14:paraId="73953F06" w14:textId="77777777" w:rsidTr="00947FCF">
        <w:tc>
          <w:tcPr>
            <w:tcW w:w="2656" w:type="dxa"/>
            <w:shd w:val="clear" w:color="auto" w:fill="auto"/>
          </w:tcPr>
          <w:p w14:paraId="1D9F2AFE" w14:textId="77777777" w:rsidR="006235E9" w:rsidRPr="00757F1E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Izopropil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-alkohol</w:t>
            </w:r>
          </w:p>
          <w:p w14:paraId="7E4115A2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</w:tcPr>
          <w:p w14:paraId="21E7E403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5822F9D1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50D69FA4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54B732D0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13254668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80ACC64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714FCC2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D58CEDD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25" w:type="dxa"/>
            <w:shd w:val="clear" w:color="auto" w:fill="auto"/>
          </w:tcPr>
          <w:p w14:paraId="7304B924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173F9783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7DA432C2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1F3C4932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6D0BB6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70B37AF8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tömeg0,946 mg/kg száraz tömeg</w:t>
            </w:r>
          </w:p>
        </w:tc>
        <w:tc>
          <w:tcPr>
            <w:tcW w:w="2246" w:type="dxa"/>
            <w:shd w:val="clear" w:color="auto" w:fill="auto"/>
          </w:tcPr>
          <w:p w14:paraId="308180A5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7330F9DA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38EE1E13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22049EBD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264A785A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11F7D74F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C0BB788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188CC156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E1CD7E" w14:textId="77777777" w:rsidR="006235E9" w:rsidRPr="001E4D53" w:rsidRDefault="006235E9" w:rsidP="00947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</w:tc>
      </w:tr>
    </w:tbl>
    <w:p w14:paraId="3F9FCAE2" w14:textId="77777777" w:rsidR="006235E9" w:rsidRDefault="006235E9" w:rsidP="006235E9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703703C2" w14:textId="77777777" w:rsidR="006235E9" w:rsidRPr="00BA52F9" w:rsidRDefault="006235E9" w:rsidP="006235E9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BA52F9"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09982A82" w14:textId="77777777" w:rsidR="006235E9" w:rsidRPr="008664C2" w:rsidRDefault="006235E9" w:rsidP="006235E9">
      <w:pPr>
        <w:autoSpaceDE w:val="0"/>
        <w:autoSpaceDN w:val="0"/>
        <w:adjustRightInd w:val="0"/>
        <w:ind w:left="386"/>
        <w:outlineLvl w:val="0"/>
        <w:rPr>
          <w:rFonts w:cs="Arial"/>
          <w:color w:val="000000"/>
          <w:w w:val="99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Megfelelő műszaki ellenőrzés: </w:t>
      </w:r>
      <w:r>
        <w:rPr>
          <w:rFonts w:eastAsia="ArialMT" w:cs="Arial"/>
          <w:b/>
          <w:sz w:val="20"/>
          <w:szCs w:val="20"/>
        </w:rPr>
        <w:tab/>
      </w:r>
      <w:r w:rsidRPr="008664C2">
        <w:rPr>
          <w:rFonts w:cs="Arial"/>
          <w:color w:val="000000"/>
          <w:sz w:val="20"/>
          <w:szCs w:val="20"/>
        </w:rPr>
        <w:t xml:space="preserve">megfelelő szellőzés elegendő, </w:t>
      </w:r>
      <w:proofErr w:type="gramStart"/>
      <w:r w:rsidRPr="008664C2">
        <w:rPr>
          <w:rFonts w:cs="Arial"/>
          <w:color w:val="000000"/>
          <w:sz w:val="20"/>
          <w:szCs w:val="20"/>
        </w:rPr>
        <w:t>hogy  a</w:t>
      </w:r>
      <w:proofErr w:type="gramEnd"/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4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un</w:t>
      </w:r>
      <w:r w:rsidRPr="008664C2">
        <w:rPr>
          <w:rFonts w:cs="Arial"/>
          <w:color w:val="000000"/>
          <w:spacing w:val="3"/>
          <w:sz w:val="20"/>
          <w:szCs w:val="20"/>
        </w:rPr>
        <w:t>k</w:t>
      </w:r>
      <w:r w:rsidRPr="008664C2">
        <w:rPr>
          <w:rFonts w:cs="Arial"/>
          <w:color w:val="000000"/>
          <w:sz w:val="20"/>
          <w:szCs w:val="20"/>
        </w:rPr>
        <w:t>avé</w:t>
      </w:r>
      <w:r w:rsidRPr="008664C2">
        <w:rPr>
          <w:rFonts w:cs="Arial"/>
          <w:color w:val="000000"/>
          <w:spacing w:val="-3"/>
          <w:sz w:val="20"/>
          <w:szCs w:val="20"/>
        </w:rPr>
        <w:t>g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őt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érő</w:t>
      </w:r>
      <w:r w:rsidRPr="008664C2">
        <w:rPr>
          <w:rFonts w:cs="Arial"/>
          <w:color w:val="000000"/>
          <w:w w:val="99"/>
          <w:sz w:val="20"/>
          <w:szCs w:val="20"/>
        </w:rPr>
        <w:t xml:space="preserve"> </w:t>
      </w:r>
    </w:p>
    <w:p w14:paraId="2DA3689D" w14:textId="77777777" w:rsidR="006235E9" w:rsidRPr="003E0A4B" w:rsidRDefault="006235E9" w:rsidP="006235E9">
      <w:pPr>
        <w:autoSpaceDE w:val="0"/>
        <w:autoSpaceDN w:val="0"/>
        <w:adjustRightInd w:val="0"/>
        <w:ind w:left="3536"/>
        <w:rPr>
          <w:rFonts w:cs="Arial"/>
          <w:color w:val="000000"/>
          <w:sz w:val="20"/>
          <w:szCs w:val="20"/>
        </w:rPr>
      </w:pPr>
      <w:proofErr w:type="gramStart"/>
      <w:r w:rsidRPr="008664C2">
        <w:rPr>
          <w:rFonts w:cs="Arial"/>
          <w:color w:val="000000"/>
          <w:sz w:val="20"/>
          <w:szCs w:val="20"/>
        </w:rPr>
        <w:t>expo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íció</w:t>
      </w:r>
      <w:r w:rsidRPr="008664C2">
        <w:rPr>
          <w:rFonts w:cs="Arial"/>
          <w:color w:val="000000"/>
          <w:spacing w:val="-9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határérték</w:t>
      </w:r>
      <w:proofErr w:type="gramEnd"/>
      <w:r w:rsidRPr="008664C2">
        <w:rPr>
          <w:rFonts w:cs="Arial"/>
          <w:color w:val="000000"/>
          <w:spacing w:val="-5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alatt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2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aradjon</w:t>
      </w:r>
    </w:p>
    <w:p w14:paraId="70F10907" w14:textId="77777777" w:rsidR="006235E9" w:rsidRPr="003E0A4B" w:rsidRDefault="006235E9" w:rsidP="006235E9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</w:p>
    <w:p w14:paraId="69F44202" w14:textId="77777777" w:rsidR="006235E9" w:rsidRPr="003E0A4B" w:rsidRDefault="006235E9" w:rsidP="006235E9">
      <w:pPr>
        <w:autoSpaceDE w:val="0"/>
        <w:autoSpaceDN w:val="0"/>
        <w:adjustRightInd w:val="0"/>
        <w:ind w:firstLine="386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Egyéni óvintézkedések, például egyéni védőeszközök</w:t>
      </w:r>
    </w:p>
    <w:p w14:paraId="5A95394A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14:paraId="29C3C1AC" w14:textId="77777777" w:rsidR="006235E9" w:rsidRPr="003E0A4B" w:rsidRDefault="006235E9" w:rsidP="006235E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lastRenderedPageBreak/>
        <w:t>Megfelelő technikát kell alkalmazni az esetlegesen elszennyeződött ruházat eltávolítására. Ismételt használat előtt mossa ki az elszennyeződött ruházatot.</w:t>
      </w:r>
    </w:p>
    <w:p w14:paraId="55E9ABA4" w14:textId="77777777" w:rsidR="006235E9" w:rsidRPr="003E0A4B" w:rsidRDefault="006235E9" w:rsidP="006235E9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Gondoskodjon arról, hogy a munkahely közelében szemmosó állomások és biztonsági zuhany legyenek.</w:t>
      </w:r>
    </w:p>
    <w:p w14:paraId="006A8959" w14:textId="77777777" w:rsidR="006235E9" w:rsidRPr="003E0A4B" w:rsidRDefault="006235E9" w:rsidP="006235E9">
      <w:pPr>
        <w:pStyle w:val="Szvegtrzs"/>
        <w:spacing w:before="62" w:line="228" w:lineRule="exact"/>
        <w:ind w:left="3540" w:right="355" w:hanging="3144"/>
        <w:rPr>
          <w:lang w:val="hu-HU"/>
        </w:rPr>
      </w:pPr>
      <w:r w:rsidRPr="003E0A4B">
        <w:rPr>
          <w:rFonts w:eastAsia="ArialMT" w:cs="Arial"/>
          <w:b/>
          <w:lang w:val="hu-HU"/>
        </w:rPr>
        <w:t>Szem/arcvédelem</w:t>
      </w:r>
      <w:r w:rsidRPr="003E0A4B">
        <w:rPr>
          <w:rFonts w:eastAsia="ArialMT" w:cs="Arial"/>
          <w:b/>
          <w:lang w:val="hu-HU"/>
        </w:rPr>
        <w:tab/>
      </w:r>
      <w:r w:rsidRPr="003E0A4B">
        <w:rPr>
          <w:rFonts w:eastAsia="ArialMT" w:cs="Arial"/>
          <w:lang w:val="hu-HU"/>
        </w:rPr>
        <w:t xml:space="preserve">Megfelelő biztonsági védőszemüveget kell viselni amikor a kockázatelemzés szerint kerülni kell az </w:t>
      </w:r>
      <w:proofErr w:type="gramStart"/>
      <w:r w:rsidRPr="003E0A4B">
        <w:rPr>
          <w:rFonts w:eastAsia="ArialMT" w:cs="Arial"/>
          <w:lang w:val="hu-HU"/>
        </w:rPr>
        <w:t>expozíciót  a</w:t>
      </w:r>
      <w:proofErr w:type="gramEnd"/>
      <w:r w:rsidRPr="003E0A4B">
        <w:rPr>
          <w:rFonts w:eastAsia="ArialMT" w:cs="Arial"/>
          <w:lang w:val="hu-HU"/>
        </w:rPr>
        <w:t xml:space="preserve"> kispriccelő folyadék, pára vagy porok hatásának. </w:t>
      </w:r>
      <w:r w:rsidRPr="003E0A4B">
        <w:rPr>
          <w:color w:val="000000"/>
          <w:lang w:val="hu-HU"/>
        </w:rPr>
        <w:t>Ha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enná</w:t>
      </w:r>
      <w:r w:rsidRPr="003E0A4B">
        <w:rPr>
          <w:color w:val="000000"/>
          <w:spacing w:val="-3"/>
          <w:lang w:val="hu-HU"/>
        </w:rPr>
        <w:t>l</w:t>
      </w:r>
      <w:r w:rsidRPr="003E0A4B">
        <w:rPr>
          <w:color w:val="000000"/>
          <w:lang w:val="hu-HU"/>
        </w:rPr>
        <w:t>l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2"/>
          <w:lang w:val="hu-HU"/>
        </w:rPr>
        <w:t xml:space="preserve"> </w:t>
      </w:r>
      <w:r w:rsidRPr="003E0A4B">
        <w:rPr>
          <w:color w:val="000000"/>
          <w:lang w:val="hu-HU"/>
        </w:rPr>
        <w:t>érint</w:t>
      </w:r>
      <w:r w:rsidRPr="003E0A4B">
        <w:rPr>
          <w:color w:val="000000"/>
          <w:spacing w:val="2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és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lehetősége,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követ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ő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lang w:val="hu-HU"/>
        </w:rPr>
        <w:t>véd</w:t>
      </w:r>
      <w:r w:rsidRPr="003E0A4B">
        <w:rPr>
          <w:color w:val="000000"/>
          <w:spacing w:val="-3"/>
          <w:lang w:val="hu-HU"/>
        </w:rPr>
        <w:t>ő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els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erelést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ell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</w:t>
      </w:r>
      <w:r w:rsidRPr="003E0A4B">
        <w:rPr>
          <w:color w:val="000000"/>
          <w:spacing w:val="-3"/>
          <w:lang w:val="hu-HU"/>
        </w:rPr>
        <w:t>i</w:t>
      </w:r>
      <w:r w:rsidRPr="003E0A4B">
        <w:rPr>
          <w:color w:val="000000"/>
          <w:lang w:val="hu-HU"/>
        </w:rPr>
        <w:t>selni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(hacsak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1"/>
          <w:lang w:val="hu-HU"/>
        </w:rPr>
        <w:t xml:space="preserve"> </w:t>
      </w:r>
      <w:r w:rsidRPr="003E0A4B">
        <w:rPr>
          <w:color w:val="000000"/>
          <w:lang w:val="hu-HU"/>
        </w:rPr>
        <w:t>érté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elés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6"/>
          <w:lang w:val="hu-HU"/>
        </w:rPr>
        <w:t>z</w:t>
      </w:r>
      <w:r w:rsidRPr="003E0A4B">
        <w:rPr>
          <w:color w:val="000000"/>
          <w:lang w:val="hu-HU"/>
        </w:rPr>
        <w:t>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lang w:val="hu-HU"/>
        </w:rPr>
        <w:t>nem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jel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i,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ho</w:t>
      </w:r>
      <w:r w:rsidRPr="003E0A4B">
        <w:rPr>
          <w:color w:val="000000"/>
          <w:spacing w:val="-3"/>
          <w:lang w:val="hu-HU"/>
        </w:rPr>
        <w:t>g</w:t>
      </w:r>
      <w:r w:rsidRPr="003E0A4B">
        <w:rPr>
          <w:color w:val="000000"/>
          <w:lang w:val="hu-HU"/>
        </w:rPr>
        <w:t>y</w:t>
      </w:r>
      <w:r w:rsidRPr="003E0A4B">
        <w:rPr>
          <w:color w:val="000000"/>
          <w:spacing w:val="-13"/>
          <w:lang w:val="hu-HU"/>
        </w:rPr>
        <w:t xml:space="preserve"> 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agasabb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o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ú</w:t>
      </w:r>
      <w:r w:rsidRPr="003E0A4B">
        <w:rPr>
          <w:color w:val="000000"/>
          <w:spacing w:val="-10"/>
          <w:lang w:val="hu-HU"/>
        </w:rPr>
        <w:t xml:space="preserve">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3"/>
          <w:lang w:val="hu-HU"/>
        </w:rPr>
        <w:t>d</w:t>
      </w:r>
      <w:r w:rsidRPr="003E0A4B">
        <w:rPr>
          <w:color w:val="000000"/>
          <w:lang w:val="hu-HU"/>
        </w:rPr>
        <w:t>ele</w:t>
      </w:r>
      <w:r w:rsidRPr="003E0A4B">
        <w:rPr>
          <w:color w:val="000000"/>
          <w:spacing w:val="2"/>
          <w:lang w:val="hu-HU"/>
        </w:rPr>
        <w:t>m</w:t>
      </w:r>
      <w:r w:rsidRPr="003E0A4B">
        <w:rPr>
          <w:color w:val="000000"/>
          <w:lang w:val="hu-HU"/>
        </w:rPr>
        <w:t>re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van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ü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ség):</w:t>
      </w:r>
      <w:r>
        <w:rPr>
          <w:color w:val="000000"/>
          <w:spacing w:val="39"/>
          <w:lang w:val="hu-HU"/>
        </w:rPr>
        <w:t xml:space="preserve"> </w:t>
      </w:r>
      <w:r w:rsidRPr="003E0A4B">
        <w:rPr>
          <w:color w:val="000000"/>
          <w:lang w:val="hu-HU"/>
        </w:rPr>
        <w:t>veg</w:t>
      </w:r>
      <w:r w:rsidRPr="003E0A4B">
        <w:rPr>
          <w:color w:val="000000"/>
          <w:spacing w:val="-8"/>
          <w:lang w:val="hu-HU"/>
        </w:rPr>
        <w:t>y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erálló</w:t>
      </w:r>
      <w:r>
        <w:rPr>
          <w:color w:val="000000"/>
          <w:spacing w:val="-11"/>
          <w:lang w:val="hu-HU"/>
        </w:rPr>
        <w:t xml:space="preserve">, oldalt is jól záró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2"/>
          <w:lang w:val="hu-HU"/>
        </w:rPr>
        <w:t>d</w:t>
      </w:r>
      <w:r w:rsidRPr="003E0A4B">
        <w:rPr>
          <w:color w:val="000000"/>
          <w:lang w:val="hu-HU"/>
        </w:rPr>
        <w:t>ős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üv</w:t>
      </w:r>
      <w:r>
        <w:rPr>
          <w:color w:val="000000"/>
          <w:lang w:val="hu-HU"/>
        </w:rPr>
        <w:t>eg</w:t>
      </w:r>
      <w:r w:rsidRPr="003E0A4B">
        <w:rPr>
          <w:color w:val="000000"/>
          <w:lang w:val="hu-HU"/>
        </w:rPr>
        <w:t xml:space="preserve">. </w:t>
      </w:r>
    </w:p>
    <w:p w14:paraId="1223DBD9" w14:textId="77777777" w:rsidR="006235E9" w:rsidRPr="003E0A4B" w:rsidRDefault="006235E9" w:rsidP="006235E9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</w:p>
    <w:p w14:paraId="04B5D660" w14:textId="77777777" w:rsidR="006235E9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/>
          <w:b/>
        </w:rPr>
        <w:t>Kézvédelem</w:t>
      </w:r>
      <w:r w:rsidRPr="003E0A4B">
        <w:rPr>
          <w:rFonts w:eastAsia="ArialMT"/>
          <w:b/>
        </w:rPr>
        <w:tab/>
      </w:r>
      <w:r w:rsidRPr="003E0A4B">
        <w:rPr>
          <w:rFonts w:eastAsia="ArialMT"/>
          <w:b/>
        </w:rPr>
        <w:tab/>
      </w:r>
      <w:r w:rsidRPr="00CC0768">
        <w:rPr>
          <w:rFonts w:eastAsia="ArialMT" w:cs="Arial"/>
          <w:sz w:val="20"/>
          <w:szCs w:val="20"/>
        </w:rPr>
        <w:t xml:space="preserve">Használjon EN </w:t>
      </w:r>
      <w:r>
        <w:rPr>
          <w:rFonts w:eastAsia="ArialMT" w:cs="Arial"/>
          <w:sz w:val="20"/>
          <w:szCs w:val="20"/>
        </w:rPr>
        <w:t>3</w:t>
      </w:r>
      <w:r w:rsidRPr="00CC0768">
        <w:rPr>
          <w:rFonts w:eastAsia="ArialMT" w:cs="Arial"/>
          <w:sz w:val="20"/>
          <w:szCs w:val="20"/>
        </w:rPr>
        <w:t>74 szabványnak megfelelő kemikáliák ellen védelmet nyújtó védőkesztyűt</w:t>
      </w:r>
    </w:p>
    <w:p w14:paraId="4EEDC4E1" w14:textId="77777777" w:rsidR="006235E9" w:rsidRDefault="006235E9" w:rsidP="006235E9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A kesztyűt </w:t>
      </w:r>
      <w:proofErr w:type="gramStart"/>
      <w:r>
        <w:rPr>
          <w:rFonts w:eastAsia="ArialMT" w:cs="Arial"/>
          <w:sz w:val="20"/>
          <w:szCs w:val="20"/>
        </w:rPr>
        <w:t>rendszeresen,  de</w:t>
      </w:r>
      <w:proofErr w:type="gramEnd"/>
      <w:r>
        <w:rPr>
          <w:rFonts w:eastAsia="ArialMT" w:cs="Arial"/>
          <w:sz w:val="20"/>
          <w:szCs w:val="20"/>
        </w:rPr>
        <w:t xml:space="preserve"> károsodás esetén azonnal cserélni kell. Mindig </w:t>
      </w:r>
      <w:proofErr w:type="spellStart"/>
      <w:proofErr w:type="gramStart"/>
      <w:r>
        <w:rPr>
          <w:rFonts w:eastAsia="ArialMT" w:cs="Arial"/>
          <w:sz w:val="20"/>
          <w:szCs w:val="20"/>
        </w:rPr>
        <w:t>győződjön</w:t>
      </w:r>
      <w:proofErr w:type="spellEnd"/>
      <w:r>
        <w:rPr>
          <w:rFonts w:eastAsia="ArialMT" w:cs="Arial"/>
          <w:sz w:val="20"/>
          <w:szCs w:val="20"/>
        </w:rPr>
        <w:t xml:space="preserve">  meg</w:t>
      </w:r>
      <w:proofErr w:type="gramEnd"/>
      <w:r>
        <w:rPr>
          <w:rFonts w:eastAsia="ArialMT" w:cs="Arial"/>
          <w:sz w:val="20"/>
          <w:szCs w:val="20"/>
        </w:rPr>
        <w:t xml:space="preserve"> arról, hogy a kesztyű nem hibás-e és megfelelően volt-e tárolva. A teljesítményt csökkentheti a fizikai/kémiai károsodás és a nem megfelelő karbantartás.</w:t>
      </w:r>
    </w:p>
    <w:p w14:paraId="12A6BD13" w14:textId="77777777" w:rsidR="006235E9" w:rsidRDefault="006235E9" w:rsidP="006235E9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Megjegyzés: A kesztyű kiválasztásánál egy </w:t>
      </w:r>
      <w:proofErr w:type="gramStart"/>
      <w:r>
        <w:rPr>
          <w:rFonts w:eastAsia="ArialMT" w:cs="Arial"/>
          <w:sz w:val="20"/>
          <w:szCs w:val="20"/>
        </w:rPr>
        <w:t>adott  felhasználásra</w:t>
      </w:r>
      <w:proofErr w:type="gramEnd"/>
      <w:r>
        <w:rPr>
          <w:rFonts w:eastAsia="ArialMT" w:cs="Arial"/>
          <w:sz w:val="20"/>
          <w:szCs w:val="20"/>
        </w:rPr>
        <w:t xml:space="preserve"> és időtartamra figyelembe kell venni a helyi körülményeket, de nem korlátozódhat: más kezelendő vegyi anyagokra, fizikai követelményekre (vágás/szúrás elleni védelem, kézügyesség, a szervezet esetleges kesztyű anyaggal szembeni reakciójára, valamint a gyártó utasításaira. Vegye figyelembe a kesztyű gyártója által megadott paramétereket és a viselés közben bizonyosodjon meg arról, hogy a kesztyű megtartotta védő tulajdonságait.</w:t>
      </w:r>
    </w:p>
    <w:p w14:paraId="21B04F15" w14:textId="77777777" w:rsidR="006235E9" w:rsidRPr="003E0A4B" w:rsidRDefault="006235E9" w:rsidP="006235E9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14:paraId="03D68F8E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Testvédelem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 test védelmére szolgáló egyéni védőeszközöket az elvégzendő feladat és a vele járó kockázatok függvényében kell kiválasztani, és a termék kezelése előtt ezeket szakemberrel kell </w:t>
      </w:r>
      <w:proofErr w:type="spellStart"/>
      <w:r w:rsidRPr="003E0A4B">
        <w:rPr>
          <w:rFonts w:eastAsia="ArialMT" w:cs="Arial"/>
          <w:sz w:val="20"/>
          <w:szCs w:val="20"/>
        </w:rPr>
        <w:t>jóváhagyatni</w:t>
      </w:r>
      <w:proofErr w:type="spellEnd"/>
      <w:r w:rsidRPr="003E0A4B">
        <w:rPr>
          <w:rFonts w:eastAsia="ArialMT" w:cs="Arial"/>
          <w:sz w:val="20"/>
          <w:szCs w:val="20"/>
        </w:rPr>
        <w:t>.</w:t>
      </w:r>
    </w:p>
    <w:p w14:paraId="594DF388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1E84840C" w14:textId="77777777" w:rsidR="006235E9" w:rsidRPr="003E0A4B" w:rsidRDefault="006235E9" w:rsidP="006235E9">
      <w:pPr>
        <w:autoSpaceDE w:val="0"/>
        <w:autoSpaceDN w:val="0"/>
        <w:adjustRightInd w:val="0"/>
        <w:ind w:left="3539" w:hanging="3153"/>
        <w:jc w:val="both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Egyéb bőrvédelem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Ki kell választani a megfelelő lábbelit és a bőr védelmére valamilyen további intézkedést az ellátandó feladat és az azzal járó kockázat alapján, és ezt egy szakértőnek jóvá kell hagynia e termék kezelésének megkezdése előtt.</w:t>
      </w:r>
    </w:p>
    <w:p w14:paraId="5CCA7974" w14:textId="77777777" w:rsidR="006235E9" w:rsidRPr="003E0A4B" w:rsidRDefault="006235E9" w:rsidP="006235E9">
      <w:pPr>
        <w:autoSpaceDE w:val="0"/>
        <w:autoSpaceDN w:val="0"/>
        <w:adjustRightInd w:val="0"/>
        <w:ind w:left="3539" w:hanging="3153"/>
        <w:jc w:val="both"/>
        <w:rPr>
          <w:rFonts w:ascii="ArialMT" w:hAnsi="ArialMT" w:cs="ArialMT"/>
          <w:sz w:val="20"/>
          <w:szCs w:val="20"/>
        </w:rPr>
      </w:pPr>
    </w:p>
    <w:p w14:paraId="5EA240B7" w14:textId="77777777" w:rsidR="006235E9" w:rsidRPr="003E0A4B" w:rsidRDefault="006235E9" w:rsidP="006235E9">
      <w:pPr>
        <w:autoSpaceDE w:val="0"/>
        <w:autoSpaceDN w:val="0"/>
        <w:adjustRightInd w:val="0"/>
        <w:ind w:left="3539" w:hanging="3153"/>
        <w:rPr>
          <w:rFonts w:cs="Arial"/>
          <w:sz w:val="20"/>
          <w:szCs w:val="20"/>
        </w:rPr>
      </w:pPr>
      <w:proofErr w:type="gramStart"/>
      <w:r w:rsidRPr="003E0A4B">
        <w:rPr>
          <w:rFonts w:eastAsia="ArialMT" w:cs="Arial"/>
          <w:b/>
          <w:sz w:val="20"/>
          <w:szCs w:val="20"/>
        </w:rPr>
        <w:t>Légzésvédelem</w:t>
      </w:r>
      <w:proofErr w:type="gramEnd"/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119983B3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</w:p>
    <w:p w14:paraId="495E2DFD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Környezeti expozíció ellenőrzése</w:t>
      </w:r>
    </w:p>
    <w:p w14:paraId="3D171315" w14:textId="77777777" w:rsidR="006235E9" w:rsidRPr="003E0A4B" w:rsidRDefault="006235E9" w:rsidP="006235E9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 szellőztetésből vagy a munkafolyamatok berendezéseiből eredő emissziót ellenőrizni kell annak biztosítása érdekében, hogy megfeleljen a környezetvédelmi előírásoknak. Egyes esetekben </w:t>
      </w:r>
      <w:proofErr w:type="spellStart"/>
      <w:r w:rsidRPr="003E0A4B">
        <w:rPr>
          <w:rFonts w:eastAsia="ArialMT" w:cs="Arial"/>
          <w:sz w:val="20"/>
          <w:szCs w:val="20"/>
        </w:rPr>
        <w:t>füstelnyeletők</w:t>
      </w:r>
      <w:proofErr w:type="spellEnd"/>
      <w:r w:rsidRPr="003E0A4B">
        <w:rPr>
          <w:rFonts w:eastAsia="ArialMT" w:cs="Arial"/>
          <w:sz w:val="20"/>
          <w:szCs w:val="20"/>
        </w:rPr>
        <w:t>, szűrők vagy a gyártóberendezések műszaki módosításai lehetnek szükségesek ahhoz, hogy az emisszió az elfogadható szintre csökkenjen.</w:t>
      </w:r>
    </w:p>
    <w:p w14:paraId="3943F41B" w14:textId="77777777" w:rsidR="006235E9" w:rsidRPr="00BA52F9" w:rsidRDefault="006235E9" w:rsidP="006235E9">
      <w:pPr>
        <w:spacing w:line="280" w:lineRule="atLeast"/>
        <w:jc w:val="both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9.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  FIZIKAI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ÉS KÉMIAI TULAJDONSÁGOK</w:t>
      </w:r>
    </w:p>
    <w:p w14:paraId="7EF883BA" w14:textId="77777777" w:rsidR="006235E9" w:rsidRPr="00BA52F9" w:rsidRDefault="006235E9" w:rsidP="006235E9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1EE26132" w14:textId="77777777" w:rsidR="006235E9" w:rsidRPr="00BA52F9" w:rsidRDefault="006235E9" w:rsidP="006235E9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Általános információ </w:t>
      </w:r>
    </w:p>
    <w:p w14:paraId="6DB780EB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0B79DE">
        <w:rPr>
          <w:rFonts w:cs="Arial"/>
          <w:b/>
          <w:sz w:val="20"/>
          <w:szCs w:val="20"/>
        </w:rPr>
        <w:lastRenderedPageBreak/>
        <w:t>Külső jellemzők</w:t>
      </w:r>
      <w:r w:rsidRPr="00BA52F9">
        <w:rPr>
          <w:rFonts w:cs="Arial"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33D9BBB2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folyadék</w:t>
      </w:r>
    </w:p>
    <w:p w14:paraId="43026D1C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Szín: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sárgásbarna</w:t>
      </w:r>
    </w:p>
    <w:p w14:paraId="4F20B605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Szag: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alapanyag</w:t>
      </w:r>
    </w:p>
    <w:p w14:paraId="34F3B868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Szagküszöbérték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04F6386A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(20°C-on</w:t>
      </w:r>
      <w:r w:rsidRPr="00BA52F9">
        <w:rPr>
          <w:rFonts w:cs="Arial"/>
          <w:sz w:val="20"/>
          <w:szCs w:val="20"/>
        </w:rPr>
        <w:t>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6,2 - 7</w:t>
      </w:r>
    </w:p>
    <w:p w14:paraId="74DEEAAF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6DE33E9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kezdő forráspont és forráspont </w:t>
      </w:r>
      <w:r w:rsidRPr="00BA52F9">
        <w:rPr>
          <w:rFonts w:cs="Arial"/>
          <w:sz w:val="20"/>
          <w:szCs w:val="20"/>
        </w:rPr>
        <w:t>tartomány</w:t>
      </w:r>
      <w:r w:rsidRPr="00BA52F9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proofErr w:type="gramStart"/>
      <w:r w:rsidRPr="00BA52F9">
        <w:rPr>
          <w:rFonts w:cs="Arial"/>
          <w:sz w:val="20"/>
          <w:szCs w:val="20"/>
          <w:vertAlign w:val="superscript"/>
        </w:rPr>
        <w:t>o</w:t>
      </w:r>
      <w:r w:rsidRPr="00BA52F9">
        <w:rPr>
          <w:rFonts w:cs="Arial"/>
          <w:sz w:val="20"/>
          <w:szCs w:val="20"/>
        </w:rPr>
        <w:t>C</w:t>
      </w:r>
      <w:proofErr w:type="spellEnd"/>
      <w:r w:rsidRPr="00BA52F9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 nem</w:t>
      </w:r>
      <w:proofErr w:type="gramEnd"/>
      <w:r>
        <w:rPr>
          <w:rFonts w:cs="Arial"/>
          <w:sz w:val="20"/>
          <w:szCs w:val="20"/>
        </w:rPr>
        <w:t xml:space="preserve"> meghatározott</w:t>
      </w:r>
    </w:p>
    <w:p w14:paraId="357A40B2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Lobbanáspont: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: vizes készítmény, nem alkalmazandó</w:t>
      </w:r>
    </w:p>
    <w:p w14:paraId="2E10B858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527CCCFA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 (szilárd, gáz)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nem </w:t>
      </w:r>
      <w:r>
        <w:rPr>
          <w:rFonts w:cs="Arial"/>
          <w:sz w:val="20"/>
          <w:szCs w:val="20"/>
        </w:rPr>
        <w:t>alkalmazható</w:t>
      </w:r>
    </w:p>
    <w:p w14:paraId="18D077D4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Felső/alsó gyulladási határ vagy</w:t>
      </w:r>
    </w:p>
    <w:p w14:paraId="1091ADCD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robbanásveszélyes</w:t>
      </w:r>
    </w:p>
    <w:p w14:paraId="3FC54446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Gőznyomás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0DD9111E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5B725DA6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űrűség (</w:t>
      </w:r>
      <w:smartTag w:uri="urn:schemas-microsoft-com:office:smarttags" w:element="metricconverter">
        <w:smartTagPr>
          <w:attr w:name="ProductID" w:val="20ﾰC"/>
        </w:smartTagPr>
        <w:r w:rsidRPr="00BA52F9">
          <w:rPr>
            <w:rFonts w:cs="Arial"/>
            <w:sz w:val="20"/>
            <w:szCs w:val="20"/>
          </w:rPr>
          <w:t>20°C</w:t>
        </w:r>
      </w:smartTag>
      <w:r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nem meghatározott </w:t>
      </w:r>
    </w:p>
    <w:p w14:paraId="4D7F9A85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Oldékonyság</w:t>
      </w:r>
      <w:proofErr w:type="spellEnd"/>
      <w:r>
        <w:rPr>
          <w:rFonts w:cs="Arial"/>
          <w:sz w:val="20"/>
          <w:szCs w:val="20"/>
        </w:rPr>
        <w:t xml:space="preserve"> vízben</w:t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oldható</w:t>
      </w:r>
    </w:p>
    <w:p w14:paraId="3357CBC4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</w:t>
      </w:r>
      <w:r w:rsidRPr="00BA52F9">
        <w:rPr>
          <w:rFonts w:cs="Arial"/>
          <w:sz w:val="20"/>
          <w:szCs w:val="20"/>
        </w:rPr>
        <w:t>oszlási hányados n-</w:t>
      </w:r>
      <w:proofErr w:type="spellStart"/>
      <w:r w:rsidRPr="00BA52F9">
        <w:rPr>
          <w:rFonts w:cs="Arial"/>
          <w:sz w:val="20"/>
          <w:szCs w:val="20"/>
        </w:rPr>
        <w:t>oktanol</w:t>
      </w:r>
      <w:proofErr w:type="spellEnd"/>
      <w:r w:rsidRPr="00BA52F9">
        <w:rPr>
          <w:rFonts w:cs="Arial"/>
          <w:sz w:val="20"/>
          <w:szCs w:val="20"/>
        </w:rPr>
        <w:t>/víz</w:t>
      </w:r>
      <w:r w:rsidRPr="00BA52F9">
        <w:rPr>
          <w:rFonts w:cs="Arial"/>
          <w:sz w:val="20"/>
          <w:szCs w:val="20"/>
        </w:rPr>
        <w:tab/>
        <w:t>nem meghatározott</w:t>
      </w:r>
    </w:p>
    <w:p w14:paraId="4A30E3D0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50A07296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3658BE08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</w:p>
    <w:p w14:paraId="057F1512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Dinamikai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758170C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09791A74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termék nem robbanásveszélyes</w:t>
      </w:r>
    </w:p>
    <w:p w14:paraId="05F8879F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Oxidáló tulajdonságok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oxidáló hatású</w:t>
      </w:r>
      <w:r w:rsidRPr="00BA52F9">
        <w:rPr>
          <w:rFonts w:cs="Arial"/>
          <w:sz w:val="20"/>
          <w:szCs w:val="20"/>
        </w:rPr>
        <w:tab/>
      </w:r>
    </w:p>
    <w:p w14:paraId="2A778A12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9.2. Egyéb információ</w:t>
      </w:r>
      <w:r w:rsidRPr="00BA52F9">
        <w:rPr>
          <w:rFonts w:cs="Arial"/>
          <w:sz w:val="20"/>
          <w:szCs w:val="20"/>
        </w:rPr>
        <w:t>k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további releváns információk nem állnak rendelkezésre</w:t>
      </w:r>
      <w:r w:rsidRPr="00BA52F9">
        <w:rPr>
          <w:rFonts w:cs="Arial"/>
          <w:sz w:val="20"/>
          <w:szCs w:val="20"/>
        </w:rPr>
        <w:tab/>
      </w:r>
    </w:p>
    <w:p w14:paraId="46F8ADEE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</w:p>
    <w:p w14:paraId="4D3551B0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10. SZAKASZ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BA52F9">
        <w:rPr>
          <w:rFonts w:cs="Arial"/>
          <w:b/>
          <w:i/>
          <w:color w:val="FFFFFF"/>
          <w:sz w:val="24"/>
          <w:szCs w:val="24"/>
        </w:rPr>
        <w:t>SÉG</w:t>
      </w:r>
    </w:p>
    <w:p w14:paraId="118B98B1" w14:textId="77777777" w:rsidR="006235E9" w:rsidRPr="00BA52F9" w:rsidRDefault="006235E9" w:rsidP="006235E9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10.1. Reakciókészség</w:t>
      </w:r>
    </w:p>
    <w:p w14:paraId="336D8A47" w14:textId="77777777" w:rsidR="006235E9" w:rsidRPr="00BA52F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Adat nem áll rendelkezésre</w:t>
      </w:r>
    </w:p>
    <w:p w14:paraId="0C5EA6AE" w14:textId="77777777" w:rsidR="006235E9" w:rsidRPr="00BA52F9" w:rsidRDefault="006235E9" w:rsidP="006235E9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10.2. Kémiai stabilitás</w:t>
      </w:r>
    </w:p>
    <w:p w14:paraId="262D0F5E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A termék </w:t>
      </w:r>
      <w:r>
        <w:rPr>
          <w:rFonts w:cs="Arial"/>
          <w:sz w:val="20"/>
          <w:szCs w:val="20"/>
        </w:rPr>
        <w:t>a 7. szakaszban található körülmények mellett stabil</w:t>
      </w:r>
    </w:p>
    <w:p w14:paraId="29B35ECB" w14:textId="77777777" w:rsidR="006235E9" w:rsidRPr="00107959" w:rsidRDefault="006235E9" w:rsidP="006235E9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BA52F9">
        <w:rPr>
          <w:rFonts w:cs="Arial"/>
          <w:b/>
          <w:sz w:val="20"/>
          <w:szCs w:val="20"/>
        </w:rPr>
        <w:t xml:space="preserve">eszélyes reakciók lehetősége: </w:t>
      </w:r>
      <w:r>
        <w:rPr>
          <w:rFonts w:cs="Arial"/>
          <w:sz w:val="20"/>
          <w:szCs w:val="20"/>
        </w:rPr>
        <w:t>nem ismert</w:t>
      </w:r>
    </w:p>
    <w:p w14:paraId="61485CD3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 xml:space="preserve">Hevítést (pl. közvetlen napsugárzás) kerülni kell, mert túlnyomást </w:t>
      </w:r>
    </w:p>
    <w:p w14:paraId="301DE4A4" w14:textId="77777777" w:rsidR="006235E9" w:rsidRPr="00BA52F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eredményezhet</w:t>
      </w:r>
    </w:p>
    <w:p w14:paraId="05D94731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BA52F9">
        <w:rPr>
          <w:rFonts w:cs="Arial"/>
          <w:b/>
          <w:sz w:val="20"/>
          <w:szCs w:val="20"/>
        </w:rPr>
        <w:t xml:space="preserve"> anyagok: </w:t>
      </w:r>
      <w:r>
        <w:rPr>
          <w:rFonts w:cs="Arial"/>
          <w:sz w:val="20"/>
          <w:szCs w:val="20"/>
        </w:rPr>
        <w:t xml:space="preserve">Erős savak, erős lúgok, erős oxidálószerek és erős </w:t>
      </w:r>
    </w:p>
    <w:p w14:paraId="7B8CCD95" w14:textId="77777777" w:rsidR="006235E9" w:rsidRPr="00BA52F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redukálószerek</w:t>
      </w:r>
    </w:p>
    <w:p w14:paraId="63B7C277" w14:textId="77777777" w:rsidR="006235E9" w:rsidRPr="00BA52F9" w:rsidRDefault="006235E9" w:rsidP="006235E9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10.6. Veszélyes bomlástermékek: </w:t>
      </w:r>
      <w:r>
        <w:rPr>
          <w:rFonts w:cs="Arial"/>
          <w:sz w:val="20"/>
          <w:szCs w:val="20"/>
        </w:rPr>
        <w:t>A termék az 1.szakasz szerint használva nem bomlik</w:t>
      </w:r>
    </w:p>
    <w:p w14:paraId="1BAC3A75" w14:textId="77777777" w:rsidR="006235E9" w:rsidRPr="00BA52F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394B4B35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TOXIKOLÓGIAI INFORMÁCIÓK </w:t>
      </w:r>
    </w:p>
    <w:p w14:paraId="18910CA5" w14:textId="77777777" w:rsidR="006235E9" w:rsidRPr="00BA52F9" w:rsidRDefault="006235E9" w:rsidP="006235E9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 xml:space="preserve">11.1. A </w:t>
      </w:r>
      <w:r>
        <w:rPr>
          <w:b/>
          <w:sz w:val="20"/>
          <w:szCs w:val="20"/>
        </w:rPr>
        <w:t>1272/2008/EK rendeletben meghatározott, veszélyességi osztályokra vonatkozó információk</w:t>
      </w:r>
    </w:p>
    <w:p w14:paraId="0F9EC7FF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Akut toxicitás:</w:t>
      </w:r>
      <w:r w:rsidRPr="00BA52F9">
        <w:rPr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kritériumok nem </w:t>
      </w:r>
    </w:p>
    <w:p w14:paraId="596B4200" w14:textId="77777777" w:rsidR="006235E9" w:rsidRDefault="006235E9" w:rsidP="006235E9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teljesülnek</w:t>
      </w:r>
    </w:p>
    <w:p w14:paraId="02CFD4F8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4"/>
        <w:gridCol w:w="1360"/>
        <w:gridCol w:w="1802"/>
        <w:gridCol w:w="1820"/>
        <w:gridCol w:w="1806"/>
      </w:tblGrid>
      <w:tr w:rsidR="006235E9" w:rsidRPr="00906AA1" w14:paraId="5EF82915" w14:textId="77777777" w:rsidTr="00947FCF">
        <w:tc>
          <w:tcPr>
            <w:tcW w:w="2274" w:type="dxa"/>
            <w:shd w:val="clear" w:color="auto" w:fill="auto"/>
          </w:tcPr>
          <w:p w14:paraId="7A29CED6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360" w:type="dxa"/>
            <w:shd w:val="clear" w:color="auto" w:fill="auto"/>
          </w:tcPr>
          <w:p w14:paraId="30F0D00C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</w:t>
            </w:r>
          </w:p>
        </w:tc>
        <w:tc>
          <w:tcPr>
            <w:tcW w:w="1802" w:type="dxa"/>
            <w:shd w:val="clear" w:color="auto" w:fill="auto"/>
          </w:tcPr>
          <w:p w14:paraId="216A20EC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820" w:type="dxa"/>
            <w:shd w:val="clear" w:color="auto" w:fill="auto"/>
          </w:tcPr>
          <w:p w14:paraId="7F7DB8ED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1806" w:type="dxa"/>
            <w:shd w:val="clear" w:color="auto" w:fill="auto"/>
          </w:tcPr>
          <w:p w14:paraId="152C48F9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Dózis</w:t>
            </w:r>
          </w:p>
        </w:tc>
      </w:tr>
      <w:tr w:rsidR="006235E9" w:rsidRPr="00906AA1" w14:paraId="14B546D2" w14:textId="77777777" w:rsidTr="00947FCF">
        <w:tc>
          <w:tcPr>
            <w:tcW w:w="2274" w:type="dxa"/>
            <w:shd w:val="clear" w:color="auto" w:fill="auto"/>
          </w:tcPr>
          <w:p w14:paraId="714D0668" w14:textId="77777777" w:rsidR="006235E9" w:rsidRPr="00906AA1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06AA1">
              <w:rPr>
                <w:rFonts w:ascii="Arial" w:hAnsi="Arial" w:cs="Arial"/>
                <w:sz w:val="20"/>
                <w:szCs w:val="20"/>
              </w:rPr>
              <w:lastRenderedPageBreak/>
              <w:t xml:space="preserve">Alkoholok, C12-14, </w:t>
            </w:r>
            <w:proofErr w:type="spellStart"/>
            <w:r w:rsidRPr="00906AA1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906AA1"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 w:rsidRPr="00906AA1"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1360" w:type="dxa"/>
            <w:shd w:val="clear" w:color="auto" w:fill="auto"/>
          </w:tcPr>
          <w:p w14:paraId="32FBC6AF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  <w:p w14:paraId="0001E7A4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02" w:type="dxa"/>
            <w:shd w:val="clear" w:color="auto" w:fill="auto"/>
          </w:tcPr>
          <w:p w14:paraId="64203DAA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43EAA0B7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20" w:type="dxa"/>
            <w:shd w:val="clear" w:color="auto" w:fill="auto"/>
          </w:tcPr>
          <w:p w14:paraId="1B245AC8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</w:t>
            </w:r>
            <w:r w:rsidRPr="00906AA1">
              <w:rPr>
                <w:rFonts w:cs="Arial"/>
                <w:sz w:val="20"/>
                <w:szCs w:val="20"/>
              </w:rPr>
              <w:t xml:space="preserve">őrön át </w:t>
            </w:r>
          </w:p>
          <w:p w14:paraId="5CBB7D60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06" w:type="dxa"/>
            <w:shd w:val="clear" w:color="auto" w:fill="auto"/>
          </w:tcPr>
          <w:p w14:paraId="1FC5BA19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7F810BF9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</w:tc>
      </w:tr>
      <w:tr w:rsidR="006235E9" w:rsidRPr="00906AA1" w14:paraId="232727E8" w14:textId="77777777" w:rsidTr="00947FCF">
        <w:tc>
          <w:tcPr>
            <w:tcW w:w="2274" w:type="dxa"/>
            <w:shd w:val="clear" w:color="auto" w:fill="auto"/>
          </w:tcPr>
          <w:p w14:paraId="096AA768" w14:textId="77777777" w:rsidR="006235E9" w:rsidRPr="00906AA1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B85BB2">
              <w:rPr>
                <w:sz w:val="20"/>
                <w:szCs w:val="20"/>
              </w:rPr>
              <w:t>1-Propánamínium, 3-amino-N-(</w:t>
            </w:r>
            <w:proofErr w:type="spellStart"/>
            <w:r w:rsidRPr="00B85BB2">
              <w:rPr>
                <w:sz w:val="20"/>
                <w:szCs w:val="20"/>
              </w:rPr>
              <w:t>karboxi</w:t>
            </w:r>
            <w:proofErr w:type="spellEnd"/>
            <w:r w:rsidRPr="00B85BB2">
              <w:rPr>
                <w:sz w:val="20"/>
                <w:szCs w:val="20"/>
              </w:rPr>
              <w:t>-</w:t>
            </w:r>
            <w:proofErr w:type="gramStart"/>
            <w:r w:rsidRPr="00B85BB2">
              <w:rPr>
                <w:sz w:val="20"/>
                <w:szCs w:val="20"/>
              </w:rPr>
              <w:t>metil)-</w:t>
            </w:r>
            <w:proofErr w:type="gramEnd"/>
            <w:r w:rsidRPr="00B85BB2">
              <w:rPr>
                <w:sz w:val="20"/>
                <w:szCs w:val="20"/>
              </w:rPr>
              <w:t>N,N-</w:t>
            </w:r>
            <w:proofErr w:type="spellStart"/>
            <w:r w:rsidRPr="00B85BB2">
              <w:rPr>
                <w:sz w:val="20"/>
                <w:szCs w:val="20"/>
              </w:rPr>
              <w:t>dimetil</w:t>
            </w:r>
            <w:proofErr w:type="spellEnd"/>
            <w:r w:rsidRPr="00B85BB2">
              <w:rPr>
                <w:sz w:val="20"/>
                <w:szCs w:val="20"/>
              </w:rPr>
              <w:t xml:space="preserve">-, N-(C8-18 és C18-telítetlen </w:t>
            </w:r>
            <w:proofErr w:type="spellStart"/>
            <w:r w:rsidRPr="00B85BB2">
              <w:rPr>
                <w:sz w:val="20"/>
                <w:szCs w:val="20"/>
              </w:rPr>
              <w:t>acil</w:t>
            </w:r>
            <w:proofErr w:type="spellEnd"/>
            <w:r w:rsidRPr="00B85BB2">
              <w:rPr>
                <w:sz w:val="20"/>
                <w:szCs w:val="20"/>
              </w:rPr>
              <w:t>) származékok, belső sók</w:t>
            </w:r>
          </w:p>
        </w:tc>
        <w:tc>
          <w:tcPr>
            <w:tcW w:w="1360" w:type="dxa"/>
            <w:shd w:val="clear" w:color="auto" w:fill="auto"/>
          </w:tcPr>
          <w:p w14:paraId="5BA4EE56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615843DD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1802" w:type="dxa"/>
            <w:shd w:val="clear" w:color="auto" w:fill="auto"/>
          </w:tcPr>
          <w:p w14:paraId="12306156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  <w:p w14:paraId="6512D0DE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820" w:type="dxa"/>
            <w:shd w:val="clear" w:color="auto" w:fill="auto"/>
          </w:tcPr>
          <w:p w14:paraId="1DE3D06F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47BFE87F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</w:t>
            </w:r>
            <w:r>
              <w:rPr>
                <w:rFonts w:cs="Arial"/>
                <w:sz w:val="20"/>
                <w:szCs w:val="20"/>
              </w:rPr>
              <w:t>5</w:t>
            </w:r>
            <w:r w:rsidRPr="00906AA1">
              <w:rPr>
                <w:rFonts w:cs="Arial"/>
                <w:sz w:val="20"/>
                <w:szCs w:val="20"/>
              </w:rPr>
              <w:t>000 mg/kg</w:t>
            </w:r>
          </w:p>
        </w:tc>
        <w:tc>
          <w:tcPr>
            <w:tcW w:w="1806" w:type="dxa"/>
            <w:shd w:val="clear" w:color="auto" w:fill="auto"/>
          </w:tcPr>
          <w:p w14:paraId="2847367E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  <w:p w14:paraId="4F0237E5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6235E9" w:rsidRPr="00906AA1" w14:paraId="558DE672" w14:textId="77777777" w:rsidTr="00947FCF">
        <w:tc>
          <w:tcPr>
            <w:tcW w:w="2274" w:type="dxa"/>
            <w:shd w:val="clear" w:color="auto" w:fill="auto"/>
          </w:tcPr>
          <w:p w14:paraId="3032AF59" w14:textId="77777777" w:rsidR="006235E9" w:rsidRPr="00906AA1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etil—alkohol</w:t>
            </w:r>
          </w:p>
        </w:tc>
        <w:tc>
          <w:tcPr>
            <w:tcW w:w="1360" w:type="dxa"/>
            <w:shd w:val="clear" w:color="auto" w:fill="auto"/>
          </w:tcPr>
          <w:p w14:paraId="237DA86C" w14:textId="77777777" w:rsidR="006235E9" w:rsidRDefault="006235E9" w:rsidP="00947FC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LC</w:t>
            </w:r>
            <w:proofErr w:type="gramStart"/>
            <w:r w:rsidRPr="00B53EDF">
              <w:rPr>
                <w:rFonts w:eastAsia="ArialMT" w:cs="Arial"/>
                <w:sz w:val="20"/>
                <w:szCs w:val="20"/>
              </w:rPr>
              <w:t xml:space="preserve">50 </w:t>
            </w:r>
            <w:r>
              <w:rPr>
                <w:rFonts w:eastAsia="ArialM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inhalative</w:t>
            </w:r>
            <w:proofErr w:type="spellEnd"/>
            <w:proofErr w:type="gramEnd"/>
          </w:p>
          <w:p w14:paraId="26B30ED4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1802" w:type="dxa"/>
            <w:shd w:val="clear" w:color="auto" w:fill="auto"/>
          </w:tcPr>
          <w:p w14:paraId="3E4C9B74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 patkány</w:t>
            </w:r>
          </w:p>
          <w:p w14:paraId="1BF49313" w14:textId="77777777" w:rsidR="006235E9" w:rsidRDefault="006235E9" w:rsidP="00947FCF">
            <w:pPr>
              <w:spacing w:line="280" w:lineRule="atLeast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10BB02E4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820" w:type="dxa"/>
            <w:shd w:val="clear" w:color="auto" w:fill="auto"/>
          </w:tcPr>
          <w:p w14:paraId="716AA723" w14:textId="77777777" w:rsidR="006235E9" w:rsidRPr="00B53EDF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124700 mg/m</w:t>
            </w:r>
            <w:r w:rsidRPr="00B53EDF">
              <w:rPr>
                <w:rFonts w:eastAsia="ArialMT" w:cs="Arial"/>
                <w:sz w:val="20"/>
                <w:szCs w:val="20"/>
                <w:vertAlign w:val="superscript"/>
              </w:rPr>
              <w:t>3</w:t>
            </w:r>
          </w:p>
          <w:p w14:paraId="239AE067" w14:textId="77777777" w:rsidR="006235E9" w:rsidRDefault="006235E9" w:rsidP="00947FCF">
            <w:pPr>
              <w:spacing w:line="280" w:lineRule="atLeast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79F9E79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7 g/kg</w:t>
            </w:r>
          </w:p>
        </w:tc>
        <w:tc>
          <w:tcPr>
            <w:tcW w:w="1806" w:type="dxa"/>
            <w:shd w:val="clear" w:color="auto" w:fill="auto"/>
          </w:tcPr>
          <w:p w14:paraId="118F2D46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4 óra</w:t>
            </w:r>
          </w:p>
          <w:p w14:paraId="3CC89B70" w14:textId="77777777" w:rsidR="006235E9" w:rsidRDefault="006235E9" w:rsidP="00947FCF">
            <w:pPr>
              <w:spacing w:line="280" w:lineRule="atLeast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76FFFCB0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6235E9" w:rsidRPr="00906AA1" w14:paraId="1B5DC1F8" w14:textId="77777777" w:rsidTr="00947FCF">
        <w:tc>
          <w:tcPr>
            <w:tcW w:w="2274" w:type="dxa"/>
            <w:shd w:val="clear" w:color="auto" w:fill="auto"/>
          </w:tcPr>
          <w:p w14:paraId="3FCE7CA7" w14:textId="77777777" w:rsidR="006235E9" w:rsidRPr="00906AA1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Izopropil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-alkohol</w:t>
            </w:r>
          </w:p>
        </w:tc>
        <w:tc>
          <w:tcPr>
            <w:tcW w:w="1360" w:type="dxa"/>
            <w:shd w:val="clear" w:color="auto" w:fill="auto"/>
          </w:tcPr>
          <w:p w14:paraId="6F90F951" w14:textId="77777777" w:rsidR="006235E9" w:rsidRPr="00B53EDF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27B992C9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</w:tc>
        <w:tc>
          <w:tcPr>
            <w:tcW w:w="1802" w:type="dxa"/>
            <w:shd w:val="clear" w:color="auto" w:fill="auto"/>
          </w:tcPr>
          <w:p w14:paraId="1540F453" w14:textId="77777777" w:rsidR="006235E9" w:rsidRPr="00B53EDF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Nyúl</w:t>
            </w:r>
          </w:p>
          <w:p w14:paraId="77E9DCAE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Patkány</w:t>
            </w:r>
          </w:p>
        </w:tc>
        <w:tc>
          <w:tcPr>
            <w:tcW w:w="1820" w:type="dxa"/>
            <w:shd w:val="clear" w:color="auto" w:fill="auto"/>
          </w:tcPr>
          <w:p w14:paraId="61C3F8D1" w14:textId="77777777" w:rsidR="006235E9" w:rsidRPr="00B53EDF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1</w:t>
            </w:r>
            <w:r>
              <w:rPr>
                <w:rFonts w:eastAsia="ArialMT" w:cs="Arial"/>
                <w:sz w:val="20"/>
                <w:szCs w:val="20"/>
              </w:rPr>
              <w:t>2</w:t>
            </w:r>
            <w:r w:rsidRPr="00B53EDF">
              <w:rPr>
                <w:rFonts w:eastAsia="ArialMT" w:cs="Arial"/>
                <w:sz w:val="20"/>
                <w:szCs w:val="20"/>
              </w:rPr>
              <w:t>800 mg/kg</w:t>
            </w:r>
          </w:p>
          <w:p w14:paraId="362D62A3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5</w:t>
            </w:r>
            <w:r>
              <w:rPr>
                <w:rFonts w:eastAsia="ArialMT" w:cs="Arial"/>
                <w:sz w:val="20"/>
                <w:szCs w:val="20"/>
              </w:rPr>
              <w:t>0</w:t>
            </w:r>
            <w:r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806" w:type="dxa"/>
            <w:shd w:val="clear" w:color="auto" w:fill="auto"/>
          </w:tcPr>
          <w:p w14:paraId="062DD299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26F4E0B8" w14:textId="77777777" w:rsidR="006235E9" w:rsidRPr="00C20D61" w:rsidRDefault="006235E9" w:rsidP="00947FCF">
            <w:pPr>
              <w:spacing w:line="280" w:lineRule="atLeast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6235E9" w:rsidRPr="00906AA1" w14:paraId="4CE258C7" w14:textId="77777777" w:rsidTr="00947FCF">
        <w:tc>
          <w:tcPr>
            <w:tcW w:w="2274" w:type="dxa"/>
            <w:shd w:val="clear" w:color="auto" w:fill="auto"/>
          </w:tcPr>
          <w:p w14:paraId="76E719BD" w14:textId="77777777" w:rsidR="006235E9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sodium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benzoate</w:t>
            </w:r>
            <w:proofErr w:type="spellEnd"/>
          </w:p>
        </w:tc>
        <w:tc>
          <w:tcPr>
            <w:tcW w:w="1360" w:type="dxa"/>
            <w:shd w:val="clear" w:color="auto" w:fill="auto"/>
          </w:tcPr>
          <w:p w14:paraId="1AD34EEA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LC50 </w:t>
            </w:r>
            <w:proofErr w:type="spellStart"/>
            <w:r>
              <w:rPr>
                <w:rFonts w:cs="Arial"/>
                <w:sz w:val="20"/>
                <w:szCs w:val="20"/>
              </w:rPr>
              <w:t>inhalation</w:t>
            </w:r>
            <w:proofErr w:type="spellEnd"/>
          </w:p>
          <w:p w14:paraId="3787262C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cs="Arial"/>
                <w:sz w:val="20"/>
                <w:szCs w:val="20"/>
              </w:rPr>
              <w:t>oral</w:t>
            </w:r>
            <w:proofErr w:type="spellEnd"/>
          </w:p>
          <w:p w14:paraId="56D0448B" w14:textId="77777777" w:rsidR="006235E9" w:rsidRPr="00B53EDF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cs="Arial"/>
                <w:sz w:val="20"/>
                <w:szCs w:val="20"/>
              </w:rPr>
              <w:t>dermal</w:t>
            </w:r>
            <w:proofErr w:type="spellEnd"/>
          </w:p>
        </w:tc>
        <w:tc>
          <w:tcPr>
            <w:tcW w:w="1802" w:type="dxa"/>
            <w:shd w:val="clear" w:color="auto" w:fill="auto"/>
          </w:tcPr>
          <w:p w14:paraId="0EE26B2E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Rat</w:t>
            </w:r>
            <w:proofErr w:type="spellEnd"/>
          </w:p>
          <w:p w14:paraId="1F367FA8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08CC0F80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Rat</w:t>
            </w:r>
            <w:proofErr w:type="spellEnd"/>
          </w:p>
          <w:p w14:paraId="177B4F36" w14:textId="77777777" w:rsidR="006235E9" w:rsidRPr="00B53EDF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Rabbit</w:t>
            </w:r>
          </w:p>
        </w:tc>
        <w:tc>
          <w:tcPr>
            <w:tcW w:w="1820" w:type="dxa"/>
            <w:shd w:val="clear" w:color="auto" w:fill="auto"/>
          </w:tcPr>
          <w:p w14:paraId="709A7673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&gt;12,2 mg/l (4 h)</w:t>
            </w:r>
          </w:p>
          <w:p w14:paraId="70BEFD94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</w:t>
            </w:r>
          </w:p>
          <w:p w14:paraId="6A1314DE" w14:textId="77777777" w:rsidR="006235E9" w:rsidRPr="00B53EDF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 (</w:t>
            </w:r>
            <w:proofErr w:type="spellStart"/>
            <w:r>
              <w:rPr>
                <w:rFonts w:cs="Arial"/>
                <w:sz w:val="20"/>
                <w:szCs w:val="20"/>
              </w:rPr>
              <w:t>benzoic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acid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806" w:type="dxa"/>
            <w:shd w:val="clear" w:color="auto" w:fill="auto"/>
          </w:tcPr>
          <w:p w14:paraId="79147D75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21DF887" w14:textId="77777777" w:rsidR="006235E9" w:rsidRDefault="006235E9" w:rsidP="00947FC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72D412CE" w14:textId="77777777" w:rsidR="006235E9" w:rsidRPr="00B53EDF" w:rsidRDefault="006235E9" w:rsidP="00947FC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</w:tbl>
    <w:p w14:paraId="2274B285" w14:textId="77777777" w:rsidR="006235E9" w:rsidRPr="00AB082E" w:rsidRDefault="006235E9" w:rsidP="006235E9">
      <w:pPr>
        <w:spacing w:line="280" w:lineRule="atLeast"/>
        <w:jc w:val="both"/>
        <w:rPr>
          <w:sz w:val="20"/>
          <w:szCs w:val="20"/>
        </w:rPr>
      </w:pPr>
    </w:p>
    <w:p w14:paraId="71F16531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>Bőrkorrózió</w:t>
      </w:r>
      <w:r w:rsidRPr="00BA52F9">
        <w:rPr>
          <w:b/>
          <w:sz w:val="20"/>
          <w:szCs w:val="20"/>
        </w:rPr>
        <w:t>/bőrirrit</w:t>
      </w:r>
      <w:r>
        <w:rPr>
          <w:b/>
          <w:sz w:val="20"/>
          <w:szCs w:val="20"/>
        </w:rPr>
        <w:t>áció</w:t>
      </w:r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54C3F093" w14:textId="77777777" w:rsidR="006235E9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7BF12744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Összetevők</w:t>
      </w:r>
    </w:p>
    <w:p w14:paraId="6D7C632C" w14:textId="77777777" w:rsidR="006235E9" w:rsidRPr="00995940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57F57868" w14:textId="77777777" w:rsidR="006235E9" w:rsidRPr="00995940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Alkoholok, C12-14, </w:t>
      </w:r>
      <w:proofErr w:type="spellStart"/>
      <w:r w:rsidRPr="00995940">
        <w:rPr>
          <w:rFonts w:cs="Arial"/>
          <w:sz w:val="20"/>
          <w:szCs w:val="20"/>
        </w:rPr>
        <w:t>etoxilált</w:t>
      </w:r>
      <w:proofErr w:type="spellEnd"/>
      <w:r w:rsidRPr="00995940">
        <w:rPr>
          <w:rFonts w:cs="Arial"/>
          <w:sz w:val="20"/>
          <w:szCs w:val="20"/>
        </w:rPr>
        <w:t xml:space="preserve"> szulfátok, </w:t>
      </w:r>
      <w:proofErr w:type="gramStart"/>
      <w:r w:rsidRPr="00995940">
        <w:rPr>
          <w:rFonts w:cs="Arial"/>
          <w:sz w:val="20"/>
          <w:szCs w:val="20"/>
        </w:rPr>
        <w:t>nátrium sók</w:t>
      </w:r>
      <w:proofErr w:type="gramEnd"/>
    </w:p>
    <w:p w14:paraId="7F191D7F" w14:textId="77777777" w:rsidR="006235E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Adat nem áll rendelkezésre</w:t>
      </w:r>
    </w:p>
    <w:p w14:paraId="018D8AAD" w14:textId="77777777" w:rsidR="006235E9" w:rsidRPr="00995940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</w:p>
    <w:p w14:paraId="2E0DB3F0" w14:textId="77777777" w:rsidR="006235E9" w:rsidRPr="00995940" w:rsidRDefault="006235E9" w:rsidP="006235E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1-Propánamínium, 3-amino-N-(</w:t>
      </w:r>
      <w:proofErr w:type="spellStart"/>
      <w:r w:rsidRPr="00995940">
        <w:rPr>
          <w:rFonts w:cs="Arial"/>
          <w:sz w:val="20"/>
          <w:szCs w:val="20"/>
        </w:rPr>
        <w:t>karboxi</w:t>
      </w:r>
      <w:proofErr w:type="spellEnd"/>
      <w:r w:rsidRPr="00995940">
        <w:rPr>
          <w:rFonts w:cs="Arial"/>
          <w:sz w:val="20"/>
          <w:szCs w:val="20"/>
        </w:rPr>
        <w:t>-</w:t>
      </w:r>
      <w:proofErr w:type="gramStart"/>
      <w:r w:rsidRPr="00995940">
        <w:rPr>
          <w:rFonts w:cs="Arial"/>
          <w:sz w:val="20"/>
          <w:szCs w:val="20"/>
        </w:rPr>
        <w:t>metil)-</w:t>
      </w:r>
      <w:proofErr w:type="gramEnd"/>
      <w:r w:rsidRPr="00995940">
        <w:rPr>
          <w:rFonts w:cs="Arial"/>
          <w:sz w:val="20"/>
          <w:szCs w:val="20"/>
        </w:rPr>
        <w:t>N,N-</w:t>
      </w:r>
      <w:proofErr w:type="spellStart"/>
      <w:r w:rsidRPr="00995940">
        <w:rPr>
          <w:rFonts w:cs="Arial"/>
          <w:sz w:val="20"/>
          <w:szCs w:val="20"/>
        </w:rPr>
        <w:t>dimetil</w:t>
      </w:r>
      <w:proofErr w:type="spellEnd"/>
      <w:r w:rsidRPr="00995940">
        <w:rPr>
          <w:rFonts w:cs="Arial"/>
          <w:sz w:val="20"/>
          <w:szCs w:val="20"/>
        </w:rPr>
        <w:t xml:space="preserve">-, N-(C8-18 és C18-telítetlen </w:t>
      </w:r>
      <w:proofErr w:type="spellStart"/>
      <w:r w:rsidRPr="00995940">
        <w:rPr>
          <w:rFonts w:cs="Arial"/>
          <w:sz w:val="20"/>
          <w:szCs w:val="20"/>
        </w:rPr>
        <w:t>acil</w:t>
      </w:r>
      <w:proofErr w:type="spellEnd"/>
      <w:r w:rsidRPr="00995940">
        <w:rPr>
          <w:rFonts w:cs="Arial"/>
          <w:sz w:val="20"/>
          <w:szCs w:val="20"/>
        </w:rPr>
        <w:t>) származékok, belső sók</w:t>
      </w:r>
    </w:p>
    <w:p w14:paraId="5EBCD4A8" w14:textId="77777777" w:rsidR="006235E9" w:rsidRDefault="006235E9" w:rsidP="006235E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Faj: </w:t>
      </w:r>
      <w:proofErr w:type="gramStart"/>
      <w:r w:rsidRPr="00995940">
        <w:rPr>
          <w:rFonts w:cs="Arial"/>
          <w:sz w:val="20"/>
          <w:szCs w:val="20"/>
        </w:rPr>
        <w:t>nyúl  eredmény</w:t>
      </w:r>
      <w:proofErr w:type="gramEnd"/>
      <w:r w:rsidRPr="00995940">
        <w:rPr>
          <w:rFonts w:cs="Arial"/>
          <w:sz w:val="20"/>
          <w:szCs w:val="20"/>
        </w:rPr>
        <w:t xml:space="preserve">: gyenge </w:t>
      </w:r>
      <w:proofErr w:type="spellStart"/>
      <w:r w:rsidRPr="00995940">
        <w:rPr>
          <w:rFonts w:cs="Arial"/>
          <w:sz w:val="20"/>
          <w:szCs w:val="20"/>
        </w:rPr>
        <w:t>irritácjó</w:t>
      </w:r>
      <w:proofErr w:type="spellEnd"/>
      <w:r w:rsidRPr="00995940">
        <w:rPr>
          <w:rFonts w:cs="Arial"/>
          <w:sz w:val="20"/>
          <w:szCs w:val="20"/>
        </w:rPr>
        <w:tab/>
        <w:t>módszer: (OECD 404)</w:t>
      </w:r>
    </w:p>
    <w:p w14:paraId="0D37078A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</w:p>
    <w:p w14:paraId="1328F47B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Súlyos szemkárosodás/</w:t>
      </w:r>
      <w:r>
        <w:rPr>
          <w:b/>
          <w:sz w:val="20"/>
          <w:szCs w:val="20"/>
        </w:rPr>
        <w:t>szem</w:t>
      </w:r>
      <w:r w:rsidRPr="00BA52F9">
        <w:rPr>
          <w:b/>
          <w:sz w:val="20"/>
          <w:szCs w:val="20"/>
        </w:rPr>
        <w:t>irritáció</w:t>
      </w:r>
      <w:r w:rsidRPr="00BA52F9">
        <w:rPr>
          <w:sz w:val="20"/>
          <w:szCs w:val="20"/>
        </w:rPr>
        <w:t>:</w:t>
      </w:r>
      <w:r>
        <w:rPr>
          <w:sz w:val="20"/>
          <w:szCs w:val="20"/>
        </w:rPr>
        <w:t xml:space="preserve"> 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2537C0C4" w14:textId="77777777" w:rsidR="006235E9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66EAEDE0" w14:textId="77777777" w:rsidR="006235E9" w:rsidRPr="00995940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5DB49FF0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Alkoholok, C12-14, </w:t>
      </w:r>
      <w:proofErr w:type="spellStart"/>
      <w:r>
        <w:rPr>
          <w:sz w:val="20"/>
          <w:szCs w:val="20"/>
        </w:rPr>
        <w:t>etoxcilált</w:t>
      </w:r>
      <w:proofErr w:type="spellEnd"/>
      <w:r>
        <w:rPr>
          <w:sz w:val="20"/>
          <w:szCs w:val="20"/>
        </w:rPr>
        <w:t xml:space="preserve"> szulfátok, </w:t>
      </w:r>
      <w:proofErr w:type="gramStart"/>
      <w:r>
        <w:rPr>
          <w:sz w:val="20"/>
          <w:szCs w:val="20"/>
        </w:rPr>
        <w:t>nátrium sók</w:t>
      </w:r>
      <w:proofErr w:type="gramEnd"/>
      <w:r>
        <w:rPr>
          <w:sz w:val="20"/>
          <w:szCs w:val="20"/>
        </w:rPr>
        <w:t xml:space="preserve"> CAS </w:t>
      </w:r>
      <w:r>
        <w:rPr>
          <w:rFonts w:cs="Arial"/>
          <w:sz w:val="20"/>
          <w:szCs w:val="20"/>
        </w:rPr>
        <w:t>68891-38-3</w:t>
      </w:r>
      <w:r>
        <w:rPr>
          <w:sz w:val="20"/>
          <w:szCs w:val="20"/>
        </w:rPr>
        <w:t xml:space="preserve"> </w:t>
      </w:r>
    </w:p>
    <w:p w14:paraId="756893CC" w14:textId="77777777" w:rsidR="006235E9" w:rsidRPr="00FC4D43" w:rsidRDefault="006235E9" w:rsidP="006235E9">
      <w:pPr>
        <w:spacing w:line="280" w:lineRule="atLeast"/>
        <w:jc w:val="both"/>
        <w:rPr>
          <w:sz w:val="20"/>
          <w:szCs w:val="20"/>
        </w:rPr>
      </w:pPr>
      <w:r w:rsidRPr="00FC4D43">
        <w:rPr>
          <w:sz w:val="20"/>
          <w:szCs w:val="20"/>
        </w:rPr>
        <w:t xml:space="preserve">Kísérleti eredmények szerint az </w:t>
      </w:r>
      <w:proofErr w:type="gramStart"/>
      <w:r w:rsidRPr="00FC4D43">
        <w:rPr>
          <w:sz w:val="20"/>
          <w:szCs w:val="20"/>
        </w:rPr>
        <w:t>anyag  vizes</w:t>
      </w:r>
      <w:proofErr w:type="gramEnd"/>
      <w:r w:rsidRPr="00FC4D43">
        <w:rPr>
          <w:sz w:val="20"/>
          <w:szCs w:val="20"/>
        </w:rPr>
        <w:t xml:space="preserve"> oldata 5%-</w:t>
      </w:r>
      <w:proofErr w:type="spellStart"/>
      <w:r w:rsidRPr="00FC4D43">
        <w:rPr>
          <w:sz w:val="20"/>
          <w:szCs w:val="20"/>
        </w:rPr>
        <w:t>nál</w:t>
      </w:r>
      <w:proofErr w:type="spellEnd"/>
      <w:r w:rsidRPr="00FC4D43">
        <w:rPr>
          <w:sz w:val="20"/>
          <w:szCs w:val="20"/>
        </w:rPr>
        <w:t xml:space="preserve"> kisebb koncentrációban nem okoz  szemirritációt (veszély kategória</w:t>
      </w:r>
      <w:r>
        <w:rPr>
          <w:sz w:val="20"/>
          <w:szCs w:val="20"/>
        </w:rPr>
        <w:t xml:space="preserve">: </w:t>
      </w:r>
      <w:r w:rsidRPr="00FC4D43">
        <w:rPr>
          <w:sz w:val="20"/>
          <w:szCs w:val="20"/>
        </w:rPr>
        <w:t>nem veszélyes)</w:t>
      </w:r>
    </w:p>
    <w:p w14:paraId="47FB029A" w14:textId="77777777" w:rsidR="006235E9" w:rsidRPr="00FC4D43" w:rsidRDefault="006235E9" w:rsidP="006235E9">
      <w:pPr>
        <w:rPr>
          <w:sz w:val="20"/>
          <w:szCs w:val="20"/>
        </w:rPr>
      </w:pPr>
      <w:r w:rsidRPr="00FC4D43">
        <w:rPr>
          <w:sz w:val="20"/>
          <w:szCs w:val="20"/>
        </w:rPr>
        <w:t xml:space="preserve">ha a koncentráció ≥ 5% and </w:t>
      </w:r>
      <w:proofErr w:type="gramStart"/>
      <w:r w:rsidRPr="00FC4D43">
        <w:rPr>
          <w:sz w:val="20"/>
          <w:szCs w:val="20"/>
        </w:rPr>
        <w:t>&lt; 10</w:t>
      </w:r>
      <w:proofErr w:type="gramEnd"/>
      <w:r w:rsidRPr="00FC4D43">
        <w:rPr>
          <w:sz w:val="20"/>
          <w:szCs w:val="20"/>
        </w:rPr>
        <w:t>%, szemirritációt okoz: (veszély kategória: szemirritáló kategória2 , H319)</w:t>
      </w:r>
    </w:p>
    <w:p w14:paraId="039FB3C7" w14:textId="77777777" w:rsidR="006235E9" w:rsidRPr="00FC4D43" w:rsidRDefault="006235E9" w:rsidP="006235E9">
      <w:pPr>
        <w:rPr>
          <w:sz w:val="20"/>
          <w:szCs w:val="20"/>
        </w:rPr>
      </w:pPr>
      <w:r w:rsidRPr="00FC4D43">
        <w:rPr>
          <w:sz w:val="20"/>
          <w:szCs w:val="20"/>
        </w:rPr>
        <w:t>10% vagy azt meghaladó koncentráció esetén súlyos szemkárosodást okoz (veszély kategória: Súlyos szemkárosodás 1, H318)</w:t>
      </w:r>
    </w:p>
    <w:p w14:paraId="20C08700" w14:textId="77777777" w:rsidR="006235E9" w:rsidRDefault="006235E9" w:rsidP="006235E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507DD33" w14:textId="77777777" w:rsidR="006235E9" w:rsidRPr="00995940" w:rsidRDefault="006235E9" w:rsidP="006235E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1-Propánamínium, 3-amino-N-(</w:t>
      </w:r>
      <w:proofErr w:type="spellStart"/>
      <w:r w:rsidRPr="00995940">
        <w:rPr>
          <w:rFonts w:cs="Arial"/>
          <w:sz w:val="20"/>
          <w:szCs w:val="20"/>
        </w:rPr>
        <w:t>karboxi</w:t>
      </w:r>
      <w:proofErr w:type="spellEnd"/>
      <w:r w:rsidRPr="00995940">
        <w:rPr>
          <w:rFonts w:cs="Arial"/>
          <w:sz w:val="20"/>
          <w:szCs w:val="20"/>
        </w:rPr>
        <w:t>-</w:t>
      </w:r>
      <w:proofErr w:type="gramStart"/>
      <w:r w:rsidRPr="00995940">
        <w:rPr>
          <w:rFonts w:cs="Arial"/>
          <w:sz w:val="20"/>
          <w:szCs w:val="20"/>
        </w:rPr>
        <w:t>metil)-</w:t>
      </w:r>
      <w:proofErr w:type="gramEnd"/>
      <w:r w:rsidRPr="00995940">
        <w:rPr>
          <w:rFonts w:cs="Arial"/>
          <w:sz w:val="20"/>
          <w:szCs w:val="20"/>
        </w:rPr>
        <w:t>N,N-</w:t>
      </w:r>
      <w:proofErr w:type="spellStart"/>
      <w:r w:rsidRPr="00995940">
        <w:rPr>
          <w:rFonts w:cs="Arial"/>
          <w:sz w:val="20"/>
          <w:szCs w:val="20"/>
        </w:rPr>
        <w:t>dimetil</w:t>
      </w:r>
      <w:proofErr w:type="spellEnd"/>
      <w:r w:rsidRPr="00995940">
        <w:rPr>
          <w:rFonts w:cs="Arial"/>
          <w:sz w:val="20"/>
          <w:szCs w:val="20"/>
        </w:rPr>
        <w:t xml:space="preserve">-, N-(C8-18 és C18-telítetlen </w:t>
      </w:r>
      <w:proofErr w:type="spellStart"/>
      <w:r w:rsidRPr="00995940">
        <w:rPr>
          <w:rFonts w:cs="Arial"/>
          <w:sz w:val="20"/>
          <w:szCs w:val="20"/>
        </w:rPr>
        <w:t>acil</w:t>
      </w:r>
      <w:proofErr w:type="spellEnd"/>
      <w:r w:rsidRPr="00995940">
        <w:rPr>
          <w:rFonts w:cs="Arial"/>
          <w:sz w:val="20"/>
          <w:szCs w:val="20"/>
        </w:rPr>
        <w:t>) származékok, belső sók</w:t>
      </w:r>
    </w:p>
    <w:p w14:paraId="69BDAAF7" w14:textId="77777777" w:rsidR="006235E9" w:rsidRPr="00995940" w:rsidRDefault="006235E9" w:rsidP="006235E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 xml:space="preserve">Faj: </w:t>
      </w:r>
      <w:proofErr w:type="gramStart"/>
      <w:r w:rsidRPr="00995940">
        <w:rPr>
          <w:rFonts w:cs="Arial"/>
          <w:sz w:val="20"/>
          <w:szCs w:val="20"/>
        </w:rPr>
        <w:t>nyúl  eredmény</w:t>
      </w:r>
      <w:proofErr w:type="gramEnd"/>
      <w:r w:rsidRPr="00995940">
        <w:rPr>
          <w:rFonts w:cs="Arial"/>
          <w:sz w:val="20"/>
          <w:szCs w:val="20"/>
        </w:rPr>
        <w:t>: irreverzibilis károsodás</w:t>
      </w:r>
      <w:r w:rsidRPr="00995940">
        <w:rPr>
          <w:rFonts w:cs="Arial"/>
          <w:sz w:val="20"/>
          <w:szCs w:val="20"/>
        </w:rPr>
        <w:tab/>
        <w:t>módszer: OECD 405</w:t>
      </w:r>
    </w:p>
    <w:p w14:paraId="2C54C3D6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</w:p>
    <w:p w14:paraId="4AE9B71E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</w:p>
    <w:p w14:paraId="0322D397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Légzőszervi vagy </w:t>
      </w:r>
      <w:r w:rsidRPr="00BA52F9">
        <w:rPr>
          <w:b/>
          <w:sz w:val="20"/>
          <w:szCs w:val="20"/>
        </w:rPr>
        <w:t xml:space="preserve">bőr </w:t>
      </w:r>
      <w:proofErr w:type="spellStart"/>
      <w:r w:rsidRPr="00BA52F9">
        <w:rPr>
          <w:b/>
          <w:sz w:val="20"/>
          <w:szCs w:val="20"/>
        </w:rPr>
        <w:t>szenzibilizáció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6A1C0B97" w14:textId="77777777" w:rsidR="006235E9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50F5817D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75757CE3" w14:textId="77777777" w:rsidR="006235E9" w:rsidRPr="00BA52F9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3745008F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Rákkeltő hatás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6D333D98" w14:textId="77777777" w:rsidR="006235E9" w:rsidRPr="00086C7C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61CEF3A4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lastRenderedPageBreak/>
        <w:t>Reprodukciós toxicitás</w:t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5B65CB7E" w14:textId="77777777" w:rsidR="006235E9" w:rsidRPr="00086C7C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6B3C96B5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Egyetlen expozíció </w:t>
      </w:r>
      <w:proofErr w:type="gramStart"/>
      <w:r>
        <w:rPr>
          <w:rFonts w:cs="Arial"/>
          <w:b/>
          <w:bCs/>
          <w:sz w:val="20"/>
          <w:szCs w:val="20"/>
        </w:rPr>
        <w:t xml:space="preserve">utáni </w:t>
      </w:r>
      <w:r w:rsidRPr="00396F43">
        <w:rPr>
          <w:rFonts w:cs="Arial"/>
          <w:b/>
          <w:bCs/>
          <w:sz w:val="20"/>
          <w:szCs w:val="20"/>
        </w:rPr>
        <w:t xml:space="preserve"> célszervi</w:t>
      </w:r>
      <w:proofErr w:type="gramEnd"/>
      <w:r w:rsidRPr="00396F43">
        <w:rPr>
          <w:rFonts w:cs="Arial"/>
          <w:b/>
          <w:bCs/>
          <w:sz w:val="20"/>
          <w:szCs w:val="20"/>
        </w:rPr>
        <w:t xml:space="preserve"> toxicitás (</w:t>
      </w:r>
      <w:r>
        <w:rPr>
          <w:rFonts w:cs="Arial"/>
          <w:b/>
          <w:bCs/>
          <w:sz w:val="20"/>
          <w:szCs w:val="20"/>
        </w:rPr>
        <w:t>STOTSE</w:t>
      </w:r>
      <w:r w:rsidRPr="00396F43">
        <w:rPr>
          <w:rFonts w:cs="Arial"/>
          <w:b/>
          <w:bCs/>
          <w:sz w:val="20"/>
          <w:szCs w:val="20"/>
        </w:rPr>
        <w:t xml:space="preserve">) </w:t>
      </w:r>
      <w:r>
        <w:rPr>
          <w:sz w:val="20"/>
          <w:szCs w:val="20"/>
        </w:rPr>
        <w:t xml:space="preserve">A rendelkezésre álló adatok alapján  az </w:t>
      </w:r>
    </w:p>
    <w:p w14:paraId="0E6E9A37" w14:textId="77777777" w:rsidR="006235E9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osztályozási kritériumok nem teljesülnek</w:t>
      </w:r>
    </w:p>
    <w:p w14:paraId="441ED838" w14:textId="77777777" w:rsidR="006235E9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127"/>
        <w:gridCol w:w="2182"/>
        <w:gridCol w:w="2147"/>
      </w:tblGrid>
      <w:tr w:rsidR="006235E9" w:rsidRPr="00CF5C3C" w14:paraId="6DDFB7E1" w14:textId="77777777" w:rsidTr="00947FCF">
        <w:tc>
          <w:tcPr>
            <w:tcW w:w="2541" w:type="dxa"/>
            <w:shd w:val="clear" w:color="auto" w:fill="auto"/>
          </w:tcPr>
          <w:p w14:paraId="6E59A492" w14:textId="77777777" w:rsidR="006235E9" w:rsidRPr="00CF5C3C" w:rsidRDefault="006235E9" w:rsidP="00947F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198" w:type="dxa"/>
            <w:shd w:val="clear" w:color="auto" w:fill="auto"/>
          </w:tcPr>
          <w:p w14:paraId="000B7924" w14:textId="77777777" w:rsidR="006235E9" w:rsidRPr="00CF5C3C" w:rsidRDefault="006235E9" w:rsidP="00947F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Kategória</w:t>
            </w:r>
          </w:p>
        </w:tc>
        <w:tc>
          <w:tcPr>
            <w:tcW w:w="2231" w:type="dxa"/>
            <w:shd w:val="clear" w:color="auto" w:fill="auto"/>
          </w:tcPr>
          <w:p w14:paraId="5333168B" w14:textId="77777777" w:rsidR="006235E9" w:rsidRPr="00CF5C3C" w:rsidRDefault="006235E9" w:rsidP="00947F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2210" w:type="dxa"/>
            <w:shd w:val="clear" w:color="auto" w:fill="auto"/>
          </w:tcPr>
          <w:p w14:paraId="69F4C2BD" w14:textId="77777777" w:rsidR="006235E9" w:rsidRPr="00CF5C3C" w:rsidRDefault="006235E9" w:rsidP="00947F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Célszervek</w:t>
            </w:r>
          </w:p>
        </w:tc>
      </w:tr>
      <w:tr w:rsidR="006235E9" w:rsidRPr="00CF5C3C" w14:paraId="21F45C48" w14:textId="77777777" w:rsidTr="00947FCF">
        <w:tc>
          <w:tcPr>
            <w:tcW w:w="2541" w:type="dxa"/>
            <w:shd w:val="clear" w:color="auto" w:fill="auto"/>
          </w:tcPr>
          <w:p w14:paraId="3A9E302B" w14:textId="77777777" w:rsidR="006235E9" w:rsidRPr="00CF5C3C" w:rsidRDefault="006235E9" w:rsidP="00947F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Izopropil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>-alkohol</w:t>
            </w:r>
          </w:p>
        </w:tc>
        <w:tc>
          <w:tcPr>
            <w:tcW w:w="2198" w:type="dxa"/>
            <w:shd w:val="clear" w:color="auto" w:fill="auto"/>
          </w:tcPr>
          <w:p w14:paraId="61AABE28" w14:textId="77777777" w:rsidR="006235E9" w:rsidRPr="00CF5C3C" w:rsidRDefault="006235E9" w:rsidP="00947F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3 kategória</w:t>
            </w:r>
          </w:p>
        </w:tc>
        <w:tc>
          <w:tcPr>
            <w:tcW w:w="2231" w:type="dxa"/>
            <w:shd w:val="clear" w:color="auto" w:fill="auto"/>
          </w:tcPr>
          <w:p w14:paraId="6E4DEAE1" w14:textId="77777777" w:rsidR="006235E9" w:rsidRPr="00CF5C3C" w:rsidRDefault="006235E9" w:rsidP="00947F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5C3C">
              <w:rPr>
                <w:rFonts w:cs="Arial"/>
                <w:sz w:val="20"/>
                <w:szCs w:val="20"/>
              </w:rPr>
              <w:t>nem alkalmazandó</w:t>
            </w:r>
          </w:p>
        </w:tc>
        <w:tc>
          <w:tcPr>
            <w:tcW w:w="2210" w:type="dxa"/>
            <w:shd w:val="clear" w:color="auto" w:fill="auto"/>
          </w:tcPr>
          <w:p w14:paraId="3E38BE96" w14:textId="77777777" w:rsidR="006235E9" w:rsidRPr="00CF5C3C" w:rsidRDefault="006235E9" w:rsidP="00947F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proofErr w:type="spellStart"/>
            <w:r w:rsidRPr="00CF5C3C">
              <w:rPr>
                <w:rFonts w:cs="Arial"/>
                <w:sz w:val="20"/>
                <w:szCs w:val="20"/>
              </w:rPr>
              <w:t>narkotikus</w:t>
            </w:r>
            <w:proofErr w:type="spellEnd"/>
            <w:r w:rsidRPr="00CF5C3C">
              <w:rPr>
                <w:rFonts w:cs="Arial"/>
                <w:sz w:val="20"/>
                <w:szCs w:val="20"/>
              </w:rPr>
              <w:t xml:space="preserve"> hatás</w:t>
            </w:r>
          </w:p>
        </w:tc>
      </w:tr>
    </w:tbl>
    <w:p w14:paraId="3684FD30" w14:textId="77777777" w:rsidR="006235E9" w:rsidRPr="00086C7C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</w:p>
    <w:p w14:paraId="26F1FBC5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Ismétlődő expozíció utána</w:t>
      </w:r>
      <w:r w:rsidRPr="00396F43">
        <w:rPr>
          <w:rFonts w:cs="Arial"/>
          <w:b/>
          <w:bCs/>
          <w:sz w:val="20"/>
          <w:szCs w:val="20"/>
        </w:rPr>
        <w:t xml:space="preserve"> célszervi toxicitás (</w:t>
      </w:r>
      <w:r>
        <w:rPr>
          <w:rFonts w:cs="Arial"/>
          <w:b/>
          <w:bCs/>
          <w:sz w:val="20"/>
          <w:szCs w:val="20"/>
        </w:rPr>
        <w:t>STOTRE</w:t>
      </w:r>
      <w:r w:rsidRPr="00396F43">
        <w:rPr>
          <w:rFonts w:cs="Arial"/>
          <w:b/>
          <w:bCs/>
          <w:sz w:val="20"/>
          <w:szCs w:val="20"/>
        </w:rPr>
        <w:t xml:space="preserve">) </w:t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</w:t>
      </w:r>
    </w:p>
    <w:p w14:paraId="2C548C89" w14:textId="77777777" w:rsidR="006235E9" w:rsidRPr="00086C7C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osztályozási kritériumok nem teljesülnek</w:t>
      </w:r>
    </w:p>
    <w:p w14:paraId="42A020B0" w14:textId="77777777" w:rsidR="006235E9" w:rsidRDefault="006235E9" w:rsidP="006235E9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1412CD44" w14:textId="77777777" w:rsidR="006235E9" w:rsidRPr="00BA52F9" w:rsidRDefault="006235E9" w:rsidP="006235E9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30596E90" w14:textId="77777777" w:rsidR="006235E9" w:rsidRDefault="006235E9" w:rsidP="006235E9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</w:p>
    <w:p w14:paraId="71F36160" w14:textId="77777777" w:rsidR="006235E9" w:rsidRPr="003E0A4B" w:rsidRDefault="006235E9" w:rsidP="006235E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valószín</w:t>
      </w:r>
      <w:r w:rsidRPr="003E0A4B">
        <w:rPr>
          <w:rFonts w:ascii="Arial,Bold" w:hAnsi="Arial,Bold" w:cs="Arial,Bold"/>
          <w:b/>
          <w:bCs/>
          <w:sz w:val="20"/>
          <w:szCs w:val="20"/>
          <w:u w:val="single"/>
        </w:rPr>
        <w:t xml:space="preserve">ű </w:t>
      </w:r>
      <w:r w:rsidRPr="003E0A4B">
        <w:rPr>
          <w:rFonts w:cs="Arial"/>
          <w:b/>
          <w:bCs/>
          <w:sz w:val="20"/>
          <w:szCs w:val="20"/>
          <w:u w:val="single"/>
        </w:rPr>
        <w:t>expozíciós útra vonatkozó információ</w:t>
      </w:r>
    </w:p>
    <w:p w14:paraId="20EBA2A1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Szembe jutva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Közvetlenül a szembe jutva irritációt okozhat</w:t>
      </w:r>
    </w:p>
    <w:p w14:paraId="0ACAAC9E" w14:textId="77777777" w:rsidR="006235E9" w:rsidRPr="003E0A4B" w:rsidRDefault="006235E9" w:rsidP="006235E9">
      <w:pPr>
        <w:autoSpaceDE w:val="0"/>
        <w:autoSpaceDN w:val="0"/>
        <w:adjustRightInd w:val="0"/>
        <w:ind w:left="3536" w:hanging="3150"/>
        <w:rPr>
          <w:rFonts w:ascii="ArialMT" w:hAnsi="ArialMT" w:cs="ArialMT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Belélegezve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1C4CF0BC" w14:textId="77777777" w:rsidR="006235E9" w:rsidRPr="003E0A4B" w:rsidRDefault="006235E9" w:rsidP="006235E9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</w:t>
      </w:r>
      <w:r w:rsidRPr="003E0A4B">
        <w:rPr>
          <w:rFonts w:ascii="Arial,Bold" w:hAnsi="Arial,Bold" w:cs="Arial,Bold"/>
          <w:b/>
          <w:bCs/>
          <w:sz w:val="20"/>
          <w:szCs w:val="20"/>
        </w:rPr>
        <w:t>ő</w:t>
      </w:r>
      <w:r w:rsidRPr="003E0A4B">
        <w:rPr>
          <w:rFonts w:cs="Arial"/>
          <w:b/>
          <w:bCs/>
          <w:sz w:val="20"/>
          <w:szCs w:val="20"/>
        </w:rPr>
        <w:t>rrel érintkezve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4EBC0CC6" w14:textId="77777777" w:rsidR="006235E9" w:rsidRPr="003E0A4B" w:rsidRDefault="006235E9" w:rsidP="006235E9">
      <w:pPr>
        <w:autoSpaceDE w:val="0"/>
        <w:autoSpaceDN w:val="0"/>
        <w:adjustRightInd w:val="0"/>
        <w:ind w:left="386"/>
        <w:jc w:val="both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1F42F5C7" w14:textId="77777777" w:rsidR="006235E9" w:rsidRPr="003E0A4B" w:rsidRDefault="006235E9" w:rsidP="006235E9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66DB91B5" w14:textId="77777777" w:rsidR="006235E9" w:rsidRPr="003E0A4B" w:rsidRDefault="006235E9" w:rsidP="006235E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fizikai, kémiai és toxikológiai jellegzetességekkel kapcsolatos tünetek</w:t>
      </w:r>
    </w:p>
    <w:p w14:paraId="1071B25C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74D43295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</w:t>
      </w:r>
      <w:r>
        <w:rPr>
          <w:rFonts w:cs="Arial"/>
          <w:bCs/>
          <w:sz w:val="20"/>
          <w:szCs w:val="20"/>
        </w:rPr>
        <w:t xml:space="preserve"> vagy irritáció</w:t>
      </w:r>
      <w:r w:rsidRPr="003E0A4B">
        <w:rPr>
          <w:rFonts w:cs="Arial"/>
          <w:bCs/>
          <w:sz w:val="20"/>
          <w:szCs w:val="20"/>
        </w:rPr>
        <w:t>, könnyezés, pirosodás</w:t>
      </w:r>
    </w:p>
    <w:p w14:paraId="0BA5830E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67A16C8D" w14:textId="77777777" w:rsidR="006235E9" w:rsidRPr="00EC4078" w:rsidRDefault="006235E9" w:rsidP="006235E9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36CE4D77" w14:textId="77777777" w:rsidR="006235E9" w:rsidRPr="003E0A4B" w:rsidRDefault="006235E9" w:rsidP="006235E9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237EABD1" w14:textId="77777777" w:rsidR="006235E9" w:rsidRPr="003E0A4B" w:rsidRDefault="006235E9" w:rsidP="006235E9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4D9245BE" w14:textId="77777777" w:rsidR="006235E9" w:rsidRPr="003E0A4B" w:rsidRDefault="006235E9" w:rsidP="006235E9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</w:p>
    <w:p w14:paraId="7F8A7B89" w14:textId="77777777" w:rsidR="006235E9" w:rsidRDefault="006235E9" w:rsidP="006235E9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 Egyéb veszélyekkel kapcsolatos információ</w:t>
      </w:r>
    </w:p>
    <w:p w14:paraId="7EB23E16" w14:textId="77777777" w:rsidR="006235E9" w:rsidRDefault="006235E9" w:rsidP="006235E9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   </w:t>
      </w:r>
      <w:r>
        <w:rPr>
          <w:rFonts w:cs="Arial"/>
          <w:bCs/>
          <w:sz w:val="20"/>
          <w:szCs w:val="20"/>
        </w:rPr>
        <w:t>Adat nem áll rendelkezésre</w:t>
      </w:r>
    </w:p>
    <w:p w14:paraId="1704D3FF" w14:textId="77777777" w:rsidR="006235E9" w:rsidRPr="00BA52F9" w:rsidRDefault="006235E9" w:rsidP="006235E9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2F4596CF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 </w:t>
      </w:r>
    </w:p>
    <w:p w14:paraId="1BB74D61" w14:textId="77777777" w:rsidR="006235E9" w:rsidRDefault="006235E9" w:rsidP="006235E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12.1 Toxicitás</w:t>
      </w:r>
    </w:p>
    <w:p w14:paraId="62205555" w14:textId="77777777" w:rsidR="006235E9" w:rsidRPr="00BA52F9" w:rsidRDefault="006235E9" w:rsidP="006235E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3"/>
        <w:gridCol w:w="1585"/>
        <w:gridCol w:w="1217"/>
        <w:gridCol w:w="1699"/>
        <w:gridCol w:w="1808"/>
      </w:tblGrid>
      <w:tr w:rsidR="006235E9" w:rsidRPr="00906AA1" w14:paraId="0CE4B84D" w14:textId="77777777" w:rsidTr="00947FCF">
        <w:tc>
          <w:tcPr>
            <w:tcW w:w="2753" w:type="dxa"/>
            <w:shd w:val="clear" w:color="auto" w:fill="auto"/>
          </w:tcPr>
          <w:p w14:paraId="0D768895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85" w:type="dxa"/>
            <w:shd w:val="clear" w:color="auto" w:fill="auto"/>
          </w:tcPr>
          <w:p w14:paraId="1762626C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17" w:type="dxa"/>
            <w:shd w:val="clear" w:color="auto" w:fill="auto"/>
          </w:tcPr>
          <w:p w14:paraId="346675BE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699" w:type="dxa"/>
            <w:shd w:val="clear" w:color="auto" w:fill="auto"/>
          </w:tcPr>
          <w:p w14:paraId="59BFCFD1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08" w:type="dxa"/>
            <w:shd w:val="clear" w:color="auto" w:fill="auto"/>
          </w:tcPr>
          <w:p w14:paraId="2E945DF1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6235E9" w:rsidRPr="00906AA1" w14:paraId="0788C78B" w14:textId="77777777" w:rsidTr="00947FCF">
        <w:tc>
          <w:tcPr>
            <w:tcW w:w="2753" w:type="dxa"/>
            <w:shd w:val="clear" w:color="auto" w:fill="auto"/>
          </w:tcPr>
          <w:p w14:paraId="3D7F1BF8" w14:textId="77777777" w:rsidR="006235E9" w:rsidRPr="00906AA1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06AA1"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 w:rsidRPr="00906AA1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906AA1"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 w:rsidRPr="00906AA1"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5060C332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85" w:type="dxa"/>
            <w:shd w:val="clear" w:color="auto" w:fill="auto"/>
          </w:tcPr>
          <w:p w14:paraId="2B2D47A8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0322C07E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673F47AF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906AA1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01AE0156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14:paraId="0B75F4EC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14:paraId="4741A973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D0E7596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14:paraId="6EC1DDB8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</w:tc>
        <w:tc>
          <w:tcPr>
            <w:tcW w:w="1217" w:type="dxa"/>
            <w:shd w:val="clear" w:color="auto" w:fill="auto"/>
          </w:tcPr>
          <w:p w14:paraId="1E63E112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EC50</w:t>
            </w:r>
          </w:p>
          <w:p w14:paraId="78BE2183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118A4B6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 EC50</w:t>
            </w:r>
          </w:p>
          <w:p w14:paraId="1973B95B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79A865E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 LC50</w:t>
            </w:r>
          </w:p>
          <w:p w14:paraId="4E21815D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66CB5FB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NOEC</w:t>
            </w:r>
          </w:p>
          <w:p w14:paraId="438E5F49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14:paraId="47EA4C29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0278962B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72597DB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283F9B28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B301BE8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14:paraId="6FAB6CF8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E805032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3B91496F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auto"/>
          </w:tcPr>
          <w:p w14:paraId="4FBAF4CD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27,7 mg/l</w:t>
            </w:r>
          </w:p>
          <w:p w14:paraId="524E2F45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C7838E5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7,4 mg/l</w:t>
            </w:r>
          </w:p>
          <w:p w14:paraId="4B2B5FF7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A0D581A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7,1 mg/l</w:t>
            </w:r>
          </w:p>
          <w:p w14:paraId="4CF9C153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47A6BDD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0,95 mg/l</w:t>
            </w:r>
          </w:p>
        </w:tc>
      </w:tr>
      <w:tr w:rsidR="006235E9" w:rsidRPr="00906AA1" w14:paraId="0A304704" w14:textId="77777777" w:rsidTr="00947FCF">
        <w:tc>
          <w:tcPr>
            <w:tcW w:w="2753" w:type="dxa"/>
            <w:shd w:val="clear" w:color="auto" w:fill="auto"/>
          </w:tcPr>
          <w:p w14:paraId="255BD333" w14:textId="77777777" w:rsidR="006235E9" w:rsidRPr="00906AA1" w:rsidRDefault="006235E9" w:rsidP="00947FCF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t>1-Propánamínium, 3-amino-N-(</w:t>
            </w:r>
            <w:proofErr w:type="spellStart"/>
            <w:r>
              <w:t>karboxi</w:t>
            </w:r>
            <w:proofErr w:type="spellEnd"/>
            <w:r>
              <w:t>-</w:t>
            </w:r>
            <w:proofErr w:type="gramStart"/>
            <w:r>
              <w:t>metil)-</w:t>
            </w:r>
            <w:proofErr w:type="gramEnd"/>
            <w:r>
              <w:t>N,N-</w:t>
            </w:r>
            <w:proofErr w:type="spellStart"/>
            <w:r>
              <w:t>dimetil</w:t>
            </w:r>
            <w:proofErr w:type="spellEnd"/>
            <w:r>
              <w:t xml:space="preserve">-, N-(C8-18 és C18-telítetlen </w:t>
            </w:r>
            <w:proofErr w:type="spellStart"/>
            <w:r>
              <w:t>acil</w:t>
            </w:r>
            <w:proofErr w:type="spellEnd"/>
            <w:r>
              <w:t>) származékok, belső sók</w:t>
            </w:r>
          </w:p>
        </w:tc>
        <w:tc>
          <w:tcPr>
            <w:tcW w:w="1585" w:type="dxa"/>
            <w:shd w:val="clear" w:color="auto" w:fill="auto"/>
          </w:tcPr>
          <w:p w14:paraId="4EC20BBE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Akut  toxicitás</w:t>
            </w:r>
            <w:proofErr w:type="gramEnd"/>
          </w:p>
          <w:p w14:paraId="0549450E" w14:textId="77777777" w:rsidR="006235E9" w:rsidRDefault="006235E9" w:rsidP="00947FCF">
            <w:pPr>
              <w:spacing w:line="280" w:lineRule="atLeast"/>
              <w:jc w:val="both"/>
            </w:pPr>
            <w:r>
              <w:rPr>
                <w:rFonts w:cs="Arial"/>
                <w:sz w:val="20"/>
                <w:szCs w:val="20"/>
              </w:rPr>
              <w:t>Hal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- </w:t>
            </w:r>
            <w:r>
              <w:t xml:space="preserve"> </w:t>
            </w:r>
            <w:proofErr w:type="spellStart"/>
            <w:r>
              <w:t>Pimephales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promelas</w:t>
            </w:r>
            <w:proofErr w:type="spellEnd"/>
            <w:r>
              <w:t xml:space="preserve"> (OECD 203)</w:t>
            </w:r>
          </w:p>
          <w:p w14:paraId="66EAD312" w14:textId="77777777" w:rsidR="006235E9" w:rsidRPr="00E5234C" w:rsidRDefault="006235E9" w:rsidP="00947FCF">
            <w:pPr>
              <w:spacing w:line="280" w:lineRule="atLeast"/>
              <w:jc w:val="both"/>
            </w:pPr>
            <w:proofErr w:type="spellStart"/>
            <w:r>
              <w:t>Daphnia</w:t>
            </w:r>
            <w:proofErr w:type="spellEnd"/>
            <w:r>
              <w:t xml:space="preserve"> – </w:t>
            </w:r>
            <w:proofErr w:type="spellStart"/>
            <w:r>
              <w:t>Daphnia</w:t>
            </w:r>
            <w:proofErr w:type="spellEnd"/>
            <w:r>
              <w:t xml:space="preserve"> </w:t>
            </w:r>
            <w:proofErr w:type="spellStart"/>
            <w:r>
              <w:lastRenderedPageBreak/>
              <w:t>magna</w:t>
            </w:r>
            <w:proofErr w:type="spellEnd"/>
            <w:r>
              <w:t xml:space="preserve"> (OECD 202)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7" w:type="dxa"/>
            <w:shd w:val="clear" w:color="auto" w:fill="auto"/>
          </w:tcPr>
          <w:p w14:paraId="59B04117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9BDEA3E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LC50</w:t>
            </w:r>
          </w:p>
          <w:p w14:paraId="65D03306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F425999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F743C6B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93E95D6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EC50</w:t>
            </w:r>
          </w:p>
        </w:tc>
        <w:tc>
          <w:tcPr>
            <w:tcW w:w="1699" w:type="dxa"/>
            <w:shd w:val="clear" w:color="auto" w:fill="auto"/>
          </w:tcPr>
          <w:p w14:paraId="1106F8BA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5380C412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DEED1D7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DF4DCC8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5C6968F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808" w:type="dxa"/>
            <w:shd w:val="clear" w:color="auto" w:fill="auto"/>
          </w:tcPr>
          <w:p w14:paraId="3E8AC4BD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CAA69DD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&gt;1-10 mg/l</w:t>
            </w:r>
          </w:p>
          <w:p w14:paraId="60AC3001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8BA85C8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6AB2751" w14:textId="77777777" w:rsidR="006235E9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F102A36" w14:textId="77777777" w:rsidR="006235E9" w:rsidRPr="00906AA1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&gt;1-10 mg/l</w:t>
            </w:r>
          </w:p>
        </w:tc>
      </w:tr>
    </w:tbl>
    <w:p w14:paraId="79211F6B" w14:textId="77777777" w:rsidR="006235E9" w:rsidRDefault="006235E9" w:rsidP="006235E9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06BF4A34" w14:textId="77777777" w:rsidR="006235E9" w:rsidRDefault="006235E9" w:rsidP="006235E9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Pr="00BA52F9">
        <w:rPr>
          <w:rFonts w:cs="Arial"/>
          <w:b/>
          <w:sz w:val="20"/>
          <w:szCs w:val="20"/>
        </w:rPr>
        <w:t xml:space="preserve">2.2 </w:t>
      </w:r>
      <w:proofErr w:type="spellStart"/>
      <w:r w:rsidRPr="00BA52F9">
        <w:rPr>
          <w:rFonts w:cs="Arial"/>
          <w:b/>
          <w:sz w:val="20"/>
          <w:szCs w:val="20"/>
        </w:rPr>
        <w:t>Perzisztencia</w:t>
      </w:r>
      <w:proofErr w:type="spellEnd"/>
      <w:r w:rsidRPr="00BA52F9">
        <w:rPr>
          <w:rFonts w:cs="Arial"/>
          <w:b/>
          <w:sz w:val="20"/>
          <w:szCs w:val="20"/>
        </w:rPr>
        <w:t xml:space="preserve"> és lebo</w:t>
      </w:r>
      <w:r>
        <w:rPr>
          <w:rFonts w:cs="Arial"/>
          <w:b/>
          <w:sz w:val="20"/>
          <w:szCs w:val="20"/>
        </w:rPr>
        <w:t>nthatóság</w:t>
      </w:r>
      <w:r w:rsidRPr="00BA52F9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 xml:space="preserve"> </w:t>
      </w:r>
    </w:p>
    <w:p w14:paraId="738E69F4" w14:textId="77777777" w:rsidR="006235E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Valamennyi, a termékben felhasznált felületaktív anyag, teljes biológiai lebomlás tekintetében, megfelel a 648/2004/EK mosószer rendeletben megkövetelt értékeknek</w:t>
      </w:r>
      <w:r>
        <w:rPr>
          <w:rFonts w:cs="Arial"/>
          <w:sz w:val="20"/>
          <w:szCs w:val="20"/>
        </w:rPr>
        <w:t xml:space="preserve">. A felületaktív anyagok gyártói </w:t>
      </w:r>
      <w:proofErr w:type="gramStart"/>
      <w:r>
        <w:rPr>
          <w:rFonts w:cs="Arial"/>
          <w:sz w:val="20"/>
          <w:szCs w:val="20"/>
        </w:rPr>
        <w:t>az  adatokat</w:t>
      </w:r>
      <w:proofErr w:type="gramEnd"/>
      <w:r>
        <w:rPr>
          <w:rFonts w:cs="Arial"/>
          <w:sz w:val="20"/>
          <w:szCs w:val="20"/>
        </w:rPr>
        <w:t xml:space="preserve"> a tagállamok kompetens hatóságai kérésére rendelkezésre bocsátják.</w:t>
      </w:r>
    </w:p>
    <w:p w14:paraId="3983B744" w14:textId="77777777" w:rsidR="006235E9" w:rsidRDefault="006235E9" w:rsidP="006235E9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0D1A8ED6" w14:textId="77777777" w:rsidR="006235E9" w:rsidRPr="00A85282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="006235E9" w:rsidRPr="009A5532" w14:paraId="337E93EF" w14:textId="77777777" w:rsidTr="00947FCF">
        <w:tc>
          <w:tcPr>
            <w:tcW w:w="3032" w:type="dxa"/>
            <w:shd w:val="clear" w:color="auto" w:fill="auto"/>
          </w:tcPr>
          <w:p w14:paraId="4EE66722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21" w:type="dxa"/>
            <w:shd w:val="clear" w:color="auto" w:fill="auto"/>
          </w:tcPr>
          <w:p w14:paraId="780F5073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09" w:type="dxa"/>
            <w:shd w:val="clear" w:color="auto" w:fill="auto"/>
          </w:tcPr>
          <w:p w14:paraId="7E8E4874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6235E9" w:rsidRPr="009A5532" w14:paraId="1F04A7FA" w14:textId="77777777" w:rsidTr="00947FCF">
        <w:tc>
          <w:tcPr>
            <w:tcW w:w="3032" w:type="dxa"/>
            <w:shd w:val="clear" w:color="auto" w:fill="auto"/>
          </w:tcPr>
          <w:p w14:paraId="19FE132A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3021" w:type="dxa"/>
            <w:shd w:val="clear" w:color="auto" w:fill="auto"/>
          </w:tcPr>
          <w:p w14:paraId="4331F5D8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09" w:type="dxa"/>
            <w:shd w:val="clear" w:color="auto" w:fill="auto"/>
          </w:tcPr>
          <w:p w14:paraId="6EB13329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</w:tbl>
    <w:p w14:paraId="10ACF3DF" w14:textId="77777777" w:rsidR="006235E9" w:rsidRDefault="006235E9" w:rsidP="006235E9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6235E9" w:rsidRPr="009A5532" w14:paraId="62A3DE31" w14:textId="77777777" w:rsidTr="00947FCF">
        <w:tc>
          <w:tcPr>
            <w:tcW w:w="2286" w:type="dxa"/>
            <w:shd w:val="clear" w:color="auto" w:fill="auto"/>
          </w:tcPr>
          <w:p w14:paraId="56146184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252" w:type="dxa"/>
            <w:shd w:val="clear" w:color="auto" w:fill="auto"/>
          </w:tcPr>
          <w:p w14:paraId="66EDE4EF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252" w:type="dxa"/>
            <w:shd w:val="clear" w:color="auto" w:fill="auto"/>
          </w:tcPr>
          <w:p w14:paraId="4F7498D0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Fotolízis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14:paraId="4717444B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6235E9" w:rsidRPr="009A5532" w14:paraId="34F3D10E" w14:textId="77777777" w:rsidTr="00947FCF">
        <w:tc>
          <w:tcPr>
            <w:tcW w:w="2286" w:type="dxa"/>
            <w:shd w:val="clear" w:color="auto" w:fill="auto"/>
          </w:tcPr>
          <w:p w14:paraId="438FDBB0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2252" w:type="dxa"/>
            <w:shd w:val="clear" w:color="auto" w:fill="auto"/>
          </w:tcPr>
          <w:p w14:paraId="00EBB945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52" w:type="dxa"/>
            <w:shd w:val="clear" w:color="auto" w:fill="auto"/>
          </w:tcPr>
          <w:p w14:paraId="6E2F46BC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72" w:type="dxa"/>
            <w:shd w:val="clear" w:color="auto" w:fill="auto"/>
          </w:tcPr>
          <w:p w14:paraId="26B97CC1" w14:textId="77777777" w:rsidR="006235E9" w:rsidRPr="009A5532" w:rsidRDefault="006235E9" w:rsidP="00947FCF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08A7D0DE" w14:textId="77777777" w:rsidR="006235E9" w:rsidRDefault="006235E9" w:rsidP="006235E9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290492C4" w14:textId="77777777" w:rsidR="006235E9" w:rsidRDefault="006235E9" w:rsidP="006235E9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2F7F32EF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</w:p>
    <w:p w14:paraId="3DD1CA79" w14:textId="77777777" w:rsidR="006235E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12.3 </w:t>
      </w:r>
      <w:proofErr w:type="spellStart"/>
      <w:r w:rsidRPr="00BA52F9">
        <w:rPr>
          <w:rFonts w:cs="Arial"/>
          <w:b/>
          <w:sz w:val="20"/>
          <w:szCs w:val="20"/>
        </w:rPr>
        <w:t>Bioakkumulációs</w:t>
      </w:r>
      <w:proofErr w:type="spellEnd"/>
      <w:r w:rsidRPr="00BA52F9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>
        <w:rPr>
          <w:rFonts w:cs="Arial"/>
          <w:sz w:val="20"/>
          <w:szCs w:val="20"/>
        </w:rPr>
        <w:t xml:space="preserve"> adat nem áll rendelkezésre</w:t>
      </w:r>
    </w:p>
    <w:p w14:paraId="34516105" w14:textId="77777777" w:rsidR="006235E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</w:p>
    <w:p w14:paraId="3103C739" w14:textId="77777777" w:rsidR="006235E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12.4 A talajban való mobilitás</w:t>
      </w:r>
      <w:r w:rsidRPr="00BA52F9">
        <w:rPr>
          <w:rFonts w:cs="Arial"/>
          <w:b/>
          <w:sz w:val="20"/>
          <w:szCs w:val="20"/>
        </w:rPr>
        <w:t xml:space="preserve">: </w:t>
      </w:r>
      <w:proofErr w:type="gramStart"/>
      <w:r w:rsidRPr="00BA52F9">
        <w:rPr>
          <w:rFonts w:cs="Arial"/>
          <w:sz w:val="20"/>
          <w:szCs w:val="20"/>
        </w:rPr>
        <w:t>adatok  nem</w:t>
      </w:r>
      <w:proofErr w:type="gramEnd"/>
      <w:r w:rsidRPr="00BA52F9">
        <w:rPr>
          <w:rFonts w:cs="Arial"/>
          <w:sz w:val="20"/>
          <w:szCs w:val="20"/>
        </w:rPr>
        <w:t xml:space="preserve"> állnak rendelkezésre </w:t>
      </w:r>
    </w:p>
    <w:p w14:paraId="78FE9757" w14:textId="77777777" w:rsidR="006235E9" w:rsidRPr="00BA52F9" w:rsidRDefault="006235E9" w:rsidP="006235E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</w:t>
      </w:r>
      <w:r w:rsidRPr="00BA52F9">
        <w:rPr>
          <w:rFonts w:cs="Arial"/>
          <w:b/>
          <w:i/>
          <w:sz w:val="20"/>
          <w:szCs w:val="20"/>
        </w:rPr>
        <w:t>5.</w:t>
      </w:r>
      <w:r>
        <w:rPr>
          <w:rFonts w:cs="Arial"/>
          <w:b/>
          <w:i/>
          <w:sz w:val="20"/>
          <w:szCs w:val="20"/>
        </w:rPr>
        <w:t xml:space="preserve">A </w:t>
      </w:r>
      <w:r w:rsidRPr="00BA52F9">
        <w:rPr>
          <w:rFonts w:cs="Arial"/>
          <w:b/>
          <w:sz w:val="20"/>
          <w:szCs w:val="20"/>
        </w:rPr>
        <w:t xml:space="preserve">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eredményei</w:t>
      </w:r>
    </w:p>
    <w:p w14:paraId="5A00E94D" w14:textId="77777777" w:rsidR="006235E9" w:rsidRDefault="006235E9" w:rsidP="006235E9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anyagot.</w:t>
      </w:r>
    </w:p>
    <w:p w14:paraId="7003232F" w14:textId="77777777" w:rsidR="006235E9" w:rsidRDefault="006235E9" w:rsidP="006235E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96156">
        <w:rPr>
          <w:rFonts w:cs="Arial"/>
          <w:b/>
          <w:sz w:val="20"/>
          <w:szCs w:val="20"/>
        </w:rPr>
        <w:t>12.6</w:t>
      </w:r>
      <w:r>
        <w:rPr>
          <w:rFonts w:cs="Arial"/>
          <w:b/>
          <w:sz w:val="20"/>
          <w:szCs w:val="20"/>
        </w:rPr>
        <w:t>.</w:t>
      </w:r>
      <w:r w:rsidRPr="00E96156">
        <w:rPr>
          <w:rFonts w:cs="Arial"/>
          <w:b/>
          <w:sz w:val="20"/>
          <w:szCs w:val="20"/>
        </w:rPr>
        <w:t xml:space="preserve"> E</w:t>
      </w:r>
      <w:r>
        <w:rPr>
          <w:rFonts w:cs="Arial"/>
          <w:b/>
          <w:sz w:val="20"/>
          <w:szCs w:val="20"/>
        </w:rPr>
        <w:t xml:space="preserve">ndokrin károsító tulajdonságok: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4369B7B6" w14:textId="77777777" w:rsidR="006235E9" w:rsidRPr="00934D33" w:rsidRDefault="006235E9" w:rsidP="006235E9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 Egyéb káros hatások: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49B9A1D9" w14:textId="77777777" w:rsidR="006235E9" w:rsidRPr="00BA52F9" w:rsidRDefault="006235E9" w:rsidP="006235E9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7182EEC6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ÁRTALMATLANÍTÁSI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470F262E" w14:textId="77777777" w:rsidR="006235E9" w:rsidRPr="00BA52F9" w:rsidRDefault="006235E9" w:rsidP="006235E9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13.1. Hulladékkezelési módszerek</w:t>
      </w:r>
    </w:p>
    <w:p w14:paraId="2B387D1E" w14:textId="77777777" w:rsidR="006235E9" w:rsidRPr="00BA52F9" w:rsidRDefault="006235E9" w:rsidP="006235E9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Felhasználatlan keverék: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osztályba sorolása miatt veszélyes hulladéknak tekintendő</w:t>
      </w:r>
    </w:p>
    <w:p w14:paraId="3124A989" w14:textId="77777777" w:rsidR="006235E9" w:rsidRPr="00B90017" w:rsidRDefault="006235E9" w:rsidP="006235E9">
      <w:pPr>
        <w:spacing w:line="280" w:lineRule="atLeast"/>
        <w:ind w:left="1134" w:hanging="426"/>
        <w:jc w:val="both"/>
        <w:rPr>
          <w:rFonts w:cs="Arial"/>
          <w:color w:val="000080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Ajánlott </w:t>
      </w:r>
      <w:proofErr w:type="gramStart"/>
      <w:r>
        <w:rPr>
          <w:rFonts w:cs="Arial"/>
          <w:b/>
          <w:bCs/>
          <w:sz w:val="20"/>
          <w:szCs w:val="20"/>
        </w:rPr>
        <w:t xml:space="preserve">hulladékjegyzék  </w:t>
      </w:r>
      <w:r w:rsidRPr="00BA52F9">
        <w:rPr>
          <w:rFonts w:cs="Arial"/>
          <w:b/>
          <w:bCs/>
          <w:sz w:val="20"/>
          <w:szCs w:val="20"/>
        </w:rPr>
        <w:t>kód</w:t>
      </w:r>
      <w:proofErr w:type="gramEnd"/>
      <w:r>
        <w:rPr>
          <w:rFonts w:cs="Arial"/>
          <w:b/>
          <w:bCs/>
          <w:sz w:val="20"/>
          <w:szCs w:val="20"/>
        </w:rPr>
        <w:t>:</w:t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b/>
          <w:bCs/>
          <w:sz w:val="20"/>
          <w:szCs w:val="20"/>
        </w:rPr>
        <w:tab/>
        <w:t xml:space="preserve">   :</w:t>
      </w:r>
      <w:r w:rsidRPr="00BA52F9">
        <w:rPr>
          <w:rFonts w:cs="Arial"/>
          <w:sz w:val="20"/>
          <w:szCs w:val="20"/>
        </w:rPr>
        <w:t xml:space="preserve">     </w:t>
      </w:r>
    </w:p>
    <w:p w14:paraId="6688CB1A" w14:textId="77777777" w:rsidR="006235E9" w:rsidRDefault="006235E9" w:rsidP="006235E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20 01 2</w:t>
      </w:r>
      <w:r w:rsidRPr="00BA52F9">
        <w:rPr>
          <w:rFonts w:cs="Arial"/>
          <w:sz w:val="20"/>
          <w:szCs w:val="20"/>
        </w:rPr>
        <w:t>9</w:t>
      </w:r>
      <w:r>
        <w:rPr>
          <w:rFonts w:cs="Arial"/>
          <w:sz w:val="20"/>
          <w:szCs w:val="20"/>
        </w:rPr>
        <w:t>* Ve</w:t>
      </w:r>
      <w:r w:rsidRPr="00BA52F9">
        <w:rPr>
          <w:rFonts w:cs="Arial"/>
          <w:sz w:val="20"/>
          <w:szCs w:val="20"/>
        </w:rPr>
        <w:t>szélyes anyagokat tartalmazó mosószerek</w:t>
      </w:r>
    </w:p>
    <w:p w14:paraId="28E49896" w14:textId="77777777" w:rsidR="006235E9" w:rsidRPr="00BA52F9" w:rsidRDefault="006235E9" w:rsidP="006235E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64BE7ACC" w14:textId="77777777" w:rsidR="006235E9" w:rsidRDefault="006235E9" w:rsidP="006235E9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Kiürült csomagolóanyag:</w:t>
      </w:r>
      <w:r w:rsidRPr="00BA52F9">
        <w:rPr>
          <w:rFonts w:cs="Arial"/>
          <w:sz w:val="20"/>
          <w:szCs w:val="20"/>
        </w:rPr>
        <w:t xml:space="preserve"> a csomagolóanyag teljesen üres állapotban </w:t>
      </w:r>
      <w:proofErr w:type="spellStart"/>
      <w:proofErr w:type="gramStart"/>
      <w:r w:rsidRPr="00BA52F9">
        <w:rPr>
          <w:rFonts w:cs="Arial"/>
          <w:sz w:val="20"/>
          <w:szCs w:val="20"/>
        </w:rPr>
        <w:t>újra</w:t>
      </w:r>
      <w:r>
        <w:rPr>
          <w:rFonts w:cs="Arial"/>
          <w:sz w:val="20"/>
          <w:szCs w:val="20"/>
        </w:rPr>
        <w:t>hasznosításra</w:t>
      </w:r>
      <w:proofErr w:type="spellEnd"/>
      <w:r>
        <w:rPr>
          <w:rFonts w:cs="Arial"/>
          <w:sz w:val="20"/>
          <w:szCs w:val="20"/>
        </w:rPr>
        <w:t xml:space="preserve">  </w:t>
      </w:r>
      <w:r w:rsidRPr="00BA52F9">
        <w:rPr>
          <w:rFonts w:cs="Arial"/>
          <w:sz w:val="20"/>
          <w:szCs w:val="20"/>
        </w:rPr>
        <w:t>kerülhet</w:t>
      </w:r>
      <w:proofErr w:type="gramEnd"/>
    </w:p>
    <w:p w14:paraId="7A79C8CF" w14:textId="77777777" w:rsidR="006235E9" w:rsidRDefault="006235E9" w:rsidP="006235E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Szennyezett csomagolóanyag:</w:t>
      </w:r>
      <w:r>
        <w:rPr>
          <w:rFonts w:cs="Arial"/>
          <w:sz w:val="20"/>
          <w:szCs w:val="20"/>
        </w:rPr>
        <w:t xml:space="preserve"> a hulladékkezelés azonos a termék maradéknál használt módszerrel</w:t>
      </w:r>
    </w:p>
    <w:p w14:paraId="2D19B233" w14:textId="77777777" w:rsidR="006235E9" w:rsidRPr="00E96156" w:rsidRDefault="006235E9" w:rsidP="006235E9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Ajánlott tisztítószer:</w:t>
      </w:r>
      <w:r>
        <w:rPr>
          <w:rFonts w:cs="Arial"/>
          <w:sz w:val="20"/>
          <w:szCs w:val="20"/>
        </w:rPr>
        <w:t xml:space="preserve"> Víz, adott esetben tisztítószer hozzáadásával</w:t>
      </w:r>
    </w:p>
    <w:p w14:paraId="4DD611E3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2879169F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</w:p>
    <w:p w14:paraId="48658D7B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14.1 UN-szám </w:t>
      </w:r>
    </w:p>
    <w:p w14:paraId="7AF1789A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 ADR, IMDG, IATA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1CACB2BE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megfelelő</w:t>
      </w:r>
      <w:r w:rsidRPr="00BA52F9">
        <w:rPr>
          <w:rFonts w:cs="Arial"/>
          <w:sz w:val="20"/>
          <w:szCs w:val="20"/>
        </w:rPr>
        <w:t xml:space="preserve"> szállítási elnevezés</w:t>
      </w:r>
    </w:p>
    <w:p w14:paraId="2851F42C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6B110AF5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BA52F9">
        <w:rPr>
          <w:rFonts w:cs="Arial"/>
          <w:sz w:val="20"/>
          <w:szCs w:val="20"/>
        </w:rPr>
        <w:t>osztály</w:t>
      </w:r>
      <w:r>
        <w:rPr>
          <w:rFonts w:cs="Arial"/>
          <w:sz w:val="20"/>
          <w:szCs w:val="20"/>
        </w:rPr>
        <w:t>(ok)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07DE4415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ADR, IMDG, IATA</w:t>
      </w:r>
    </w:p>
    <w:p w14:paraId="74E67C78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Osztály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4941F331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14.4 Csomagolási csoport</w:t>
      </w:r>
    </w:p>
    <w:p w14:paraId="021B725A" w14:textId="77777777" w:rsidR="006235E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IMDG,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71FE881C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mentes</w:t>
      </w:r>
    </w:p>
    <w:p w14:paraId="4CB89AD3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BA52F9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BA52F9">
        <w:rPr>
          <w:rFonts w:cs="Arial"/>
          <w:sz w:val="20"/>
          <w:szCs w:val="20"/>
        </w:rPr>
        <w:tab/>
        <w:t>nem alkalmazható</w:t>
      </w:r>
    </w:p>
    <w:p w14:paraId="037795E5" w14:textId="664D6236" w:rsidR="006235E9" w:rsidRDefault="006235E9" w:rsidP="00FD4B4B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 </w:t>
      </w:r>
      <w:r w:rsidR="00FD4B4B">
        <w:rPr>
          <w:rFonts w:ascii="Arial" w:hAnsi="Arial" w:cs="Arial"/>
          <w:sz w:val="20"/>
          <w:szCs w:val="20"/>
        </w:rPr>
        <w:t>Az</w:t>
      </w:r>
      <w:proofErr w:type="gramEnd"/>
      <w:r w:rsidR="00FD4B4B">
        <w:rPr>
          <w:rFonts w:ascii="Arial" w:hAnsi="Arial" w:cs="Arial"/>
          <w:sz w:val="20"/>
          <w:szCs w:val="20"/>
        </w:rPr>
        <w:t xml:space="preserve"> IMO szabályok szerinti ömlesztett tengeri szállítás</w:t>
      </w:r>
      <w:r w:rsidRPr="00BA52F9">
        <w:rPr>
          <w:rFonts w:ascii="Arial" w:hAnsi="Arial" w:cs="Arial"/>
          <w:sz w:val="20"/>
          <w:szCs w:val="20"/>
        </w:rPr>
        <w:tab/>
      </w:r>
      <w:r w:rsidRPr="00BA52F9">
        <w:rPr>
          <w:rFonts w:ascii="Arial" w:hAnsi="Arial" w:cs="Arial"/>
          <w:sz w:val="20"/>
          <w:szCs w:val="20"/>
        </w:rPr>
        <w:tab/>
        <w:t>nem alkalmazható</w:t>
      </w:r>
    </w:p>
    <w:p w14:paraId="1DBE1D21" w14:textId="77777777" w:rsidR="006235E9" w:rsidRPr="006F2C7C" w:rsidRDefault="006235E9" w:rsidP="006235E9">
      <w:pPr>
        <w:rPr>
          <w:sz w:val="20"/>
          <w:szCs w:val="20"/>
        </w:rPr>
      </w:pPr>
      <w:r w:rsidRPr="006F2C7C">
        <w:rPr>
          <w:sz w:val="20"/>
          <w:szCs w:val="20"/>
        </w:rPr>
        <w:t>UN „Modell szabályozás”</w:t>
      </w:r>
      <w:r w:rsidRPr="006F2C7C">
        <w:rPr>
          <w:sz w:val="20"/>
          <w:szCs w:val="20"/>
        </w:rPr>
        <w:tab/>
      </w:r>
      <w:r w:rsidRPr="006F2C7C">
        <w:rPr>
          <w:sz w:val="20"/>
          <w:szCs w:val="20"/>
        </w:rPr>
        <w:tab/>
      </w:r>
      <w:r w:rsidRPr="006F2C7C">
        <w:rPr>
          <w:sz w:val="20"/>
          <w:szCs w:val="20"/>
        </w:rPr>
        <w:tab/>
      </w:r>
      <w:r w:rsidRPr="006F2C7C">
        <w:rPr>
          <w:sz w:val="20"/>
          <w:szCs w:val="20"/>
        </w:rPr>
        <w:tab/>
        <w:t>mentes</w:t>
      </w:r>
    </w:p>
    <w:p w14:paraId="2170318A" w14:textId="77777777" w:rsidR="006235E9" w:rsidRPr="00BA52F9" w:rsidRDefault="006235E9" w:rsidP="006235E9">
      <w:pPr>
        <w:spacing w:line="280" w:lineRule="atLeast"/>
        <w:jc w:val="both"/>
        <w:rPr>
          <w:rFonts w:cs="Arial"/>
          <w:sz w:val="20"/>
          <w:szCs w:val="20"/>
        </w:rPr>
      </w:pPr>
    </w:p>
    <w:p w14:paraId="68293799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SZABÁLYOZÁS</w:t>
      </w:r>
      <w:r>
        <w:rPr>
          <w:rFonts w:cs="Arial"/>
          <w:b/>
          <w:i/>
          <w:color w:val="FFFFFF"/>
          <w:sz w:val="24"/>
          <w:szCs w:val="24"/>
        </w:rPr>
        <w:t>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 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1046D8D4" w14:textId="77777777" w:rsidR="006235E9" w:rsidRDefault="006235E9" w:rsidP="006235E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</w:t>
      </w:r>
      <w:r w:rsidRPr="00473046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473046">
        <w:rPr>
          <w:rFonts w:ascii="Arial,Bold" w:hAnsi="Arial,Bold" w:cs="Arial,Bold"/>
          <w:b/>
          <w:bCs/>
          <w:sz w:val="20"/>
          <w:szCs w:val="20"/>
        </w:rPr>
        <w:t>ő</w:t>
      </w:r>
      <w:r w:rsidRPr="00473046">
        <w:rPr>
          <w:rFonts w:cs="Arial"/>
          <w:b/>
          <w:bCs/>
          <w:sz w:val="20"/>
          <w:szCs w:val="20"/>
        </w:rPr>
        <w:t>írások/jogszabályok</w:t>
      </w:r>
    </w:p>
    <w:p w14:paraId="08F8F43E" w14:textId="77777777" w:rsidR="006235E9" w:rsidRDefault="006235E9" w:rsidP="006235E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51BE9CFA" w14:textId="77777777" w:rsidR="006235E9" w:rsidRDefault="006235E9" w:rsidP="006235E9">
      <w:pPr>
        <w:ind w:left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1907/2006/EK REACH rendelet</w:t>
      </w:r>
    </w:p>
    <w:p w14:paraId="18991457" w14:textId="77777777" w:rsidR="006235E9" w:rsidRDefault="006235E9" w:rsidP="006235E9">
      <w:pPr>
        <w:ind w:left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XIV számú melléklet – Az engedélyköteles anyagok jegyzéke:</w:t>
      </w:r>
    </w:p>
    <w:p w14:paraId="43AE0833" w14:textId="77777777" w:rsidR="006235E9" w:rsidRDefault="006235E9" w:rsidP="006235E9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 termék nem tartalmaz a mellékletben felsorolt összetevőt</w:t>
      </w:r>
    </w:p>
    <w:p w14:paraId="067D6805" w14:textId="77777777" w:rsidR="006235E9" w:rsidRDefault="006235E9" w:rsidP="006235E9">
      <w:pPr>
        <w:ind w:left="386"/>
        <w:rPr>
          <w:rFonts w:cs="Arial"/>
          <w:b/>
          <w:bCs/>
          <w:sz w:val="20"/>
          <w:szCs w:val="20"/>
        </w:rPr>
      </w:pPr>
      <w:r w:rsidRPr="000D749B">
        <w:rPr>
          <w:rFonts w:cs="Arial"/>
          <w:b/>
          <w:bCs/>
          <w:sz w:val="20"/>
          <w:szCs w:val="20"/>
        </w:rPr>
        <w:t>Különös aggodalomra okot adó (SVHC) anyagok</w:t>
      </w:r>
    </w:p>
    <w:p w14:paraId="140C32FA" w14:textId="77777777" w:rsidR="006235E9" w:rsidRPr="000D749B" w:rsidRDefault="006235E9" w:rsidP="006235E9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 termék nem tartalmaz listába vett anyagot</w:t>
      </w:r>
    </w:p>
    <w:p w14:paraId="330C6C46" w14:textId="77777777" w:rsidR="006235E9" w:rsidRPr="000A5A52" w:rsidRDefault="006235E9" w:rsidP="006235E9">
      <w:pPr>
        <w:ind w:left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>nem alkalma</w:t>
      </w:r>
      <w:r>
        <w:rPr>
          <w:rFonts w:cs="Arial"/>
          <w:bCs/>
          <w:sz w:val="20"/>
          <w:szCs w:val="20"/>
        </w:rPr>
        <w:t>zandó</w:t>
      </w:r>
    </w:p>
    <w:p w14:paraId="7EA28FE5" w14:textId="77777777" w:rsidR="006235E9" w:rsidRPr="000A5A52" w:rsidRDefault="006235E9" w:rsidP="006235E9">
      <w:pPr>
        <w:ind w:left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készítmények és árucikkek gyártásával,</w:t>
      </w:r>
    </w:p>
    <w:p w14:paraId="3D77358F" w14:textId="77777777" w:rsidR="006235E9" w:rsidRPr="000A5A52" w:rsidRDefault="006235E9" w:rsidP="006235E9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214E820C" w14:textId="77777777" w:rsidR="006235E9" w:rsidRDefault="006235E9" w:rsidP="006235E9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5BDFCAB1" w14:textId="77777777" w:rsidR="006235E9" w:rsidRPr="00473046" w:rsidRDefault="006235E9" w:rsidP="006235E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336FDB51" w14:textId="77777777" w:rsidR="006235E9" w:rsidRDefault="006235E9" w:rsidP="006235E9">
      <w:pPr>
        <w:spacing w:before="60"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a 648/2004/EK rendelet a mosó- és tisztítószerekről hatálya alá tartozik</w:t>
      </w:r>
      <w:r w:rsidRPr="00BA52F9">
        <w:rPr>
          <w:rFonts w:cs="Arial"/>
          <w:sz w:val="20"/>
          <w:szCs w:val="20"/>
        </w:rPr>
        <w:t xml:space="preserve"> </w:t>
      </w:r>
    </w:p>
    <w:p w14:paraId="653D854B" w14:textId="77777777" w:rsidR="006235E9" w:rsidRPr="00C54C66" w:rsidRDefault="006235E9" w:rsidP="006235E9">
      <w:pPr>
        <w:tabs>
          <w:tab w:val="left" w:pos="6480"/>
        </w:tabs>
        <w:rPr>
          <w:rFonts w:cs="Arial"/>
          <w:sz w:val="18"/>
          <w:szCs w:val="18"/>
        </w:rPr>
      </w:pPr>
    </w:p>
    <w:p w14:paraId="042F8A68" w14:textId="77777777" w:rsidR="006235E9" w:rsidRPr="00BA52F9" w:rsidRDefault="006235E9" w:rsidP="006235E9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Nemzeti</w:t>
      </w:r>
      <w:r w:rsidRPr="00BA52F9">
        <w:rPr>
          <w:rFonts w:cs="Arial"/>
          <w:b/>
          <w:sz w:val="20"/>
          <w:szCs w:val="20"/>
        </w:rPr>
        <w:t xml:space="preserve"> jogszabályok</w:t>
      </w:r>
    </w:p>
    <w:p w14:paraId="2EDD6A6F" w14:textId="77777777" w:rsidR="006235E9" w:rsidRPr="00BA52F9" w:rsidRDefault="006235E9" w:rsidP="006235E9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2000. évi XXV. törvény a kémiai biztonságról</w:t>
      </w:r>
    </w:p>
    <w:p w14:paraId="7F48F611" w14:textId="77777777" w:rsidR="006235E9" w:rsidRDefault="006235E9" w:rsidP="006235E9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2D14F0E6" w14:textId="77777777" w:rsidR="006235E9" w:rsidRDefault="006235E9" w:rsidP="006235E9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802D79">
        <w:rPr>
          <w:rFonts w:cs="Arial"/>
          <w:sz w:val="20"/>
          <w:szCs w:val="20"/>
        </w:rPr>
        <w:t xml:space="preserve">5/2020(II.6.) ITM rendelet </w:t>
      </w:r>
      <w:r w:rsidRPr="00802D79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CA3488">
        <w:rPr>
          <w:rFonts w:cs="Arial"/>
          <w:sz w:val="20"/>
          <w:szCs w:val="20"/>
        </w:rPr>
        <w:t xml:space="preserve"> </w:t>
      </w:r>
    </w:p>
    <w:p w14:paraId="176A71D0" w14:textId="77777777" w:rsidR="006235E9" w:rsidRDefault="006235E9" w:rsidP="006235E9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2012. </w:t>
      </w:r>
      <w:proofErr w:type="gramStart"/>
      <w:r w:rsidRPr="00BA52F9">
        <w:rPr>
          <w:rFonts w:cs="Arial"/>
          <w:sz w:val="20"/>
          <w:szCs w:val="20"/>
        </w:rPr>
        <w:t>évi .CLXXXV</w:t>
      </w:r>
      <w:proofErr w:type="gramEnd"/>
      <w:r w:rsidRPr="00BA52F9">
        <w:rPr>
          <w:rFonts w:cs="Arial"/>
          <w:sz w:val="20"/>
          <w:szCs w:val="20"/>
        </w:rPr>
        <w:t xml:space="preserve">  törvény a hulladékokról</w:t>
      </w:r>
    </w:p>
    <w:p w14:paraId="699CEC43" w14:textId="77777777" w:rsidR="006235E9" w:rsidRPr="00BA52F9" w:rsidRDefault="006235E9" w:rsidP="006235E9">
      <w:pPr>
        <w:autoSpaceDE w:val="0"/>
        <w:autoSpaceDN w:val="0"/>
        <w:adjustRightInd w:val="0"/>
        <w:spacing w:line="280" w:lineRule="atLeast"/>
        <w:ind w:left="720"/>
        <w:rPr>
          <w:rFonts w:cs="Arial"/>
          <w:sz w:val="20"/>
          <w:szCs w:val="20"/>
        </w:rPr>
      </w:pPr>
    </w:p>
    <w:p w14:paraId="4420ACEB" w14:textId="77777777" w:rsidR="006235E9" w:rsidRPr="00473046" w:rsidRDefault="006235E9" w:rsidP="006235E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473046">
        <w:rPr>
          <w:rFonts w:cs="Arial"/>
          <w:b/>
          <w:bCs/>
          <w:sz w:val="20"/>
          <w:szCs w:val="20"/>
        </w:rPr>
        <w:t>15.2. Kémiai biztonsági értékelés</w:t>
      </w:r>
    </w:p>
    <w:p w14:paraId="34968066" w14:textId="77777777" w:rsidR="006235E9" w:rsidRPr="009B4130" w:rsidRDefault="006235E9" w:rsidP="006235E9">
      <w:pPr>
        <w:spacing w:line="280" w:lineRule="atLeast"/>
        <w:rPr>
          <w:sz w:val="20"/>
          <w:szCs w:val="20"/>
        </w:rPr>
      </w:pPr>
      <w:r w:rsidRPr="00473046">
        <w:rPr>
          <w:rFonts w:cs="Arial"/>
          <w:sz w:val="20"/>
          <w:szCs w:val="20"/>
        </w:rPr>
        <w:t>Nem készült kémiai biztonsági értékelés</w:t>
      </w:r>
    </w:p>
    <w:p w14:paraId="0CC89868" w14:textId="77777777" w:rsidR="006235E9" w:rsidRPr="00BA52F9" w:rsidRDefault="006235E9" w:rsidP="006235E9">
      <w:pPr>
        <w:spacing w:line="280" w:lineRule="atLeast"/>
        <w:rPr>
          <w:sz w:val="20"/>
          <w:szCs w:val="20"/>
        </w:rPr>
      </w:pPr>
    </w:p>
    <w:p w14:paraId="068B8EF9" w14:textId="77777777" w:rsidR="006235E9" w:rsidRPr="00BA52F9" w:rsidRDefault="006235E9" w:rsidP="006235E9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32F89AFC" w14:textId="77777777" w:rsidR="006235E9" w:rsidRPr="00396F43" w:rsidRDefault="006235E9" w:rsidP="006235E9">
      <w:pPr>
        <w:autoSpaceDE w:val="0"/>
        <w:autoSpaceDN w:val="0"/>
        <w:adjustRightInd w:val="0"/>
        <w:ind w:firstLine="386"/>
        <w:rPr>
          <w:rFonts w:cs="Arial"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396F43">
        <w:rPr>
          <w:rFonts w:cs="Arial"/>
          <w:b/>
          <w:bCs/>
          <w:sz w:val="20"/>
          <w:szCs w:val="20"/>
        </w:rPr>
        <w:t>betűszavak :</w:t>
      </w:r>
      <w:proofErr w:type="gramEnd"/>
      <w:r w:rsidRPr="00396F43">
        <w:rPr>
          <w:rFonts w:cs="Arial"/>
          <w:b/>
          <w:bCs/>
          <w:sz w:val="20"/>
          <w:szCs w:val="20"/>
        </w:rPr>
        <w:t xml:space="preserve">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ATE = Akut Toxicitás Becslése</w:t>
      </w:r>
    </w:p>
    <w:p w14:paraId="065E75B0" w14:textId="77777777" w:rsidR="006235E9" w:rsidRPr="00396F43" w:rsidRDefault="006235E9" w:rsidP="006235E9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70D5A6FE" w14:textId="77777777" w:rsidR="006235E9" w:rsidRPr="00396F43" w:rsidRDefault="006235E9" w:rsidP="006235E9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DNEL = Származtatott Hatásmentes Szint</w:t>
      </w:r>
    </w:p>
    <w:p w14:paraId="4F74581B" w14:textId="77777777" w:rsidR="006235E9" w:rsidRPr="00396F43" w:rsidRDefault="006235E9" w:rsidP="006235E9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EUH </w:t>
      </w:r>
      <w:proofErr w:type="spellStart"/>
      <w:r w:rsidRPr="00396F43">
        <w:rPr>
          <w:rFonts w:cs="Arial"/>
          <w:sz w:val="20"/>
          <w:szCs w:val="20"/>
        </w:rPr>
        <w:t>statement</w:t>
      </w:r>
      <w:proofErr w:type="spellEnd"/>
      <w:r w:rsidRPr="00396F43">
        <w:rPr>
          <w:rFonts w:cs="Arial"/>
          <w:sz w:val="20"/>
          <w:szCs w:val="20"/>
        </w:rPr>
        <w:t xml:space="preserve"> = CLP-specifikus Figyelmeztető mondat</w:t>
      </w:r>
    </w:p>
    <w:p w14:paraId="3D64EB23" w14:textId="77777777" w:rsidR="006235E9" w:rsidRPr="00396F43" w:rsidRDefault="006235E9" w:rsidP="006235E9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PNEC = </w:t>
      </w:r>
      <w:proofErr w:type="gramStart"/>
      <w:r w:rsidRPr="00396F43">
        <w:rPr>
          <w:rFonts w:cs="Arial"/>
          <w:sz w:val="20"/>
          <w:szCs w:val="20"/>
        </w:rPr>
        <w:t>Becsült  Hatásmentes</w:t>
      </w:r>
      <w:proofErr w:type="gramEnd"/>
      <w:r w:rsidRPr="00396F43">
        <w:rPr>
          <w:rFonts w:cs="Arial"/>
          <w:sz w:val="20"/>
          <w:szCs w:val="20"/>
        </w:rPr>
        <w:t xml:space="preserve"> Koncentráció</w:t>
      </w:r>
    </w:p>
    <w:p w14:paraId="639D63B2" w14:textId="77777777" w:rsidR="006235E9" w:rsidRPr="00396F43" w:rsidRDefault="006235E9" w:rsidP="006235E9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RRN = REACH Regisztrációs Szám</w:t>
      </w:r>
    </w:p>
    <w:p w14:paraId="28069688" w14:textId="77777777" w:rsidR="006235E9" w:rsidRPr="00396F43" w:rsidRDefault="006235E9" w:rsidP="006235E9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A legfontosabb szakirodalmi hivatkozások: </w:t>
      </w:r>
    </w:p>
    <w:p w14:paraId="1FC9A458" w14:textId="77777777" w:rsidR="006235E9" w:rsidRPr="00396F43" w:rsidRDefault="006235E9" w:rsidP="006235E9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  és adatforrások: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Cs/>
          <w:sz w:val="20"/>
          <w:szCs w:val="20"/>
        </w:rPr>
        <w:t>adat nem áll rendelkezésre</w:t>
      </w:r>
    </w:p>
    <w:p w14:paraId="15B27BA5" w14:textId="77777777" w:rsidR="006235E9" w:rsidRPr="00396F43" w:rsidRDefault="006235E9" w:rsidP="006235E9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7B3E1AD7" w14:textId="77777777" w:rsidR="006235E9" w:rsidRPr="00396F43" w:rsidRDefault="006235E9" w:rsidP="006235E9">
      <w:pPr>
        <w:pStyle w:val="Szvegtrzs"/>
        <w:ind w:left="3239"/>
        <w:rPr>
          <w:lang w:val="hu-HU"/>
        </w:rPr>
      </w:pPr>
    </w:p>
    <w:p w14:paraId="1898A943" w14:textId="77777777" w:rsidR="006235E9" w:rsidRDefault="006235E9" w:rsidP="006235E9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 xml:space="preserve">Osztályozás </w:t>
      </w:r>
      <w:r w:rsidRPr="00396F43">
        <w:rPr>
          <w:rFonts w:cs="Arial"/>
          <w:sz w:val="20"/>
          <w:szCs w:val="20"/>
        </w:rPr>
        <w:t>a 1272/2008/EK (CLP/GHS) rendelet alapján:</w:t>
      </w:r>
    </w:p>
    <w:p w14:paraId="33A22C42" w14:textId="77777777" w:rsidR="006235E9" w:rsidRDefault="006235E9" w:rsidP="006235E9">
      <w:pPr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osztályba nem sorolt</w:t>
      </w:r>
    </w:p>
    <w:p w14:paraId="6F88AD4D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  </w:t>
      </w:r>
    </w:p>
    <w:p w14:paraId="696D4E31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biztonsági </w:t>
      </w:r>
      <w:proofErr w:type="gramStart"/>
      <w:r>
        <w:rPr>
          <w:rFonts w:cs="Arial"/>
          <w:sz w:val="20"/>
          <w:szCs w:val="20"/>
        </w:rPr>
        <w:t>adatlapon  található</w:t>
      </w:r>
      <w:proofErr w:type="gramEnd"/>
      <w:r>
        <w:rPr>
          <w:rFonts w:cs="Arial"/>
          <w:sz w:val="20"/>
          <w:szCs w:val="20"/>
        </w:rPr>
        <w:t xml:space="preserve"> H mondatok      </w:t>
      </w:r>
    </w:p>
    <w:p w14:paraId="215DAB4F" w14:textId="77777777" w:rsidR="006235E9" w:rsidRDefault="006235E9" w:rsidP="006235E9">
      <w:pPr>
        <w:spacing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H225</w:t>
      </w:r>
      <w:r>
        <w:rPr>
          <w:rFonts w:cs="Arial"/>
          <w:sz w:val="20"/>
          <w:szCs w:val="20"/>
        </w:rPr>
        <w:tab/>
        <w:t>Fokozottan tűzveszélyes folyadék és gőz</w:t>
      </w:r>
    </w:p>
    <w:p w14:paraId="2181B2B1" w14:textId="77777777" w:rsidR="006235E9" w:rsidRDefault="006235E9" w:rsidP="006235E9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07B10499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 w:rsidRPr="009A4715">
        <w:rPr>
          <w:rFonts w:cs="Arial"/>
          <w:sz w:val="20"/>
          <w:szCs w:val="20"/>
        </w:rPr>
        <w:tab/>
        <w:t>H318</w:t>
      </w:r>
      <w:r w:rsidRPr="009A4715">
        <w:rPr>
          <w:rFonts w:cs="Arial"/>
          <w:sz w:val="20"/>
          <w:szCs w:val="20"/>
        </w:rPr>
        <w:tab/>
        <w:t>Súlyos szemkárosodást okoz</w:t>
      </w:r>
    </w:p>
    <w:p w14:paraId="2D0A2252" w14:textId="77777777" w:rsidR="006235E9" w:rsidRDefault="006235E9" w:rsidP="006235E9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H319 </w:t>
      </w:r>
      <w:r>
        <w:rPr>
          <w:rFonts w:cs="Arial"/>
          <w:sz w:val="20"/>
          <w:szCs w:val="20"/>
        </w:rPr>
        <w:tab/>
        <w:t>Súlyos szemirritációt okoz</w:t>
      </w:r>
    </w:p>
    <w:p w14:paraId="78D37B3A" w14:textId="77777777" w:rsidR="006235E9" w:rsidRPr="009A4715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H336</w:t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>Álmosságot,</w:t>
      </w:r>
      <w:proofErr w:type="gramEnd"/>
      <w:r>
        <w:rPr>
          <w:rFonts w:cs="Arial"/>
          <w:sz w:val="20"/>
          <w:szCs w:val="20"/>
        </w:rPr>
        <w:t xml:space="preserve"> vagy szédülést okozhat</w:t>
      </w:r>
    </w:p>
    <w:p w14:paraId="642B5F4C" w14:textId="77777777" w:rsidR="006235E9" w:rsidRDefault="006235E9" w:rsidP="006235E9">
      <w:pPr>
        <w:autoSpaceDE w:val="0"/>
        <w:autoSpaceDN w:val="0"/>
        <w:adjustRightInd w:val="0"/>
        <w:ind w:left="386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</w:t>
      </w:r>
      <w:r>
        <w:rPr>
          <w:rFonts w:cs="Arial"/>
          <w:sz w:val="20"/>
          <w:szCs w:val="20"/>
        </w:rPr>
        <w:tab/>
        <w:t>Ártalmas a vízi élővilágra, hosszantartó károsodást okoz</w:t>
      </w:r>
    </w:p>
    <w:p w14:paraId="6EF3D0EE" w14:textId="77777777" w:rsidR="006235E9" w:rsidRDefault="006235E9" w:rsidP="006235E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AA33100" w14:textId="77777777" w:rsidR="006235E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019B8E44" w14:textId="77777777" w:rsidR="006235E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osztályba sorolási kategóriák teljes szövege</w:t>
      </w:r>
    </w:p>
    <w:p w14:paraId="47AD8232" w14:textId="77777777" w:rsidR="006235E9" w:rsidRDefault="006235E9" w:rsidP="006235E9">
      <w:pPr>
        <w:spacing w:line="280" w:lineRule="atLeast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Flam.Liq.2, H225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tűzveszélyes folyadék-2 kategória</w:t>
      </w:r>
    </w:p>
    <w:p w14:paraId="66689A8B" w14:textId="77777777" w:rsidR="006235E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bőrmarás/bőrirritáció – 2. kategória</w:t>
      </w:r>
    </w:p>
    <w:p w14:paraId="55FDBEC1" w14:textId="77777777" w:rsidR="006235E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Dam</w:t>
      </w:r>
      <w:proofErr w:type="spellEnd"/>
      <w:r>
        <w:rPr>
          <w:rFonts w:cs="Arial"/>
          <w:sz w:val="20"/>
          <w:szCs w:val="20"/>
        </w:rPr>
        <w:t xml:space="preserve">. </w:t>
      </w:r>
      <w:proofErr w:type="gramStart"/>
      <w:r>
        <w:rPr>
          <w:rFonts w:cs="Arial"/>
          <w:sz w:val="20"/>
          <w:szCs w:val="20"/>
        </w:rPr>
        <w:t>1,H</w:t>
      </w:r>
      <w:proofErr w:type="gramEnd"/>
      <w:r>
        <w:rPr>
          <w:rFonts w:cs="Arial"/>
          <w:sz w:val="20"/>
          <w:szCs w:val="20"/>
        </w:rPr>
        <w:t>318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1. kategória</w:t>
      </w:r>
    </w:p>
    <w:p w14:paraId="028BE069" w14:textId="77777777" w:rsidR="006235E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2. kategória</w:t>
      </w:r>
    </w:p>
    <w:p w14:paraId="4B2CDE02" w14:textId="77777777" w:rsidR="006235E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STOTSE3, H336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célszervi toxicitás, egyseri expozíció – 3 kategória</w:t>
      </w:r>
    </w:p>
    <w:p w14:paraId="134DBF9C" w14:textId="77777777" w:rsidR="006235E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Chronic</w:t>
      </w:r>
      <w:proofErr w:type="spellEnd"/>
      <w:r>
        <w:rPr>
          <w:rFonts w:cs="Arial"/>
          <w:sz w:val="20"/>
          <w:szCs w:val="20"/>
        </w:rPr>
        <w:t xml:space="preserve"> 3, H412</w:t>
      </w:r>
      <w:r>
        <w:rPr>
          <w:rFonts w:cs="Arial"/>
          <w:sz w:val="20"/>
          <w:szCs w:val="20"/>
        </w:rPr>
        <w:tab/>
        <w:t>Krónikus vízi toxicitás – 3 kategória</w:t>
      </w:r>
    </w:p>
    <w:p w14:paraId="28BC75BA" w14:textId="77777777" w:rsidR="006235E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60FD20EF" w14:textId="77777777" w:rsidR="006235E9" w:rsidRDefault="006235E9" w:rsidP="006235E9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69E54BC9" w14:textId="77777777" w:rsidR="006235E9" w:rsidRDefault="006235E9" w:rsidP="006235E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C994B7E" w14:textId="77777777" w:rsidR="006235E9" w:rsidRPr="00BA52F9" w:rsidRDefault="006235E9" w:rsidP="006235E9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3FF1E2B6" w14:textId="77777777" w:rsidR="006235E9" w:rsidRPr="00BA52F9" w:rsidRDefault="006235E9" w:rsidP="006235E9">
      <w:pPr>
        <w:spacing w:line="280" w:lineRule="atLeast"/>
        <w:rPr>
          <w:rFonts w:cs="Arial"/>
          <w:sz w:val="20"/>
          <w:szCs w:val="20"/>
        </w:rPr>
      </w:pPr>
    </w:p>
    <w:p w14:paraId="3D9333F6" w14:textId="77777777" w:rsidR="006235E9" w:rsidRPr="00BA52F9" w:rsidRDefault="006235E9" w:rsidP="006235E9">
      <w:pPr>
        <w:spacing w:line="280" w:lineRule="atLeast"/>
      </w:pPr>
    </w:p>
    <w:p w14:paraId="533D4805" w14:textId="77777777" w:rsidR="006235E9" w:rsidRDefault="006235E9" w:rsidP="006235E9"/>
    <w:p w14:paraId="7100D7FB" w14:textId="77777777" w:rsidR="006235E9" w:rsidRDefault="006235E9" w:rsidP="006235E9"/>
    <w:p w14:paraId="486AB52A" w14:textId="77777777" w:rsidR="006235E9" w:rsidRDefault="006235E9" w:rsidP="006235E9"/>
    <w:p w14:paraId="40B4E533" w14:textId="77777777" w:rsidR="006235E9" w:rsidRDefault="006235E9" w:rsidP="006235E9"/>
    <w:p w14:paraId="1A99629E" w14:textId="77777777" w:rsidR="006235E9" w:rsidRDefault="006235E9"/>
    <w:sectPr w:rsidR="006235E9" w:rsidSect="006235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4884C" w14:textId="77777777" w:rsidR="00FD4B4B" w:rsidRDefault="00FD4B4B">
      <w:r>
        <w:separator/>
      </w:r>
    </w:p>
  </w:endnote>
  <w:endnote w:type="continuationSeparator" w:id="0">
    <w:p w14:paraId="7015E584" w14:textId="77777777" w:rsidR="00FD4B4B" w:rsidRDefault="00FD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21F0A" w14:textId="77777777" w:rsidR="006235E9" w:rsidRPr="00B52A59" w:rsidRDefault="006235E9" w:rsidP="00B52A59">
    <w:pPr>
      <w:pStyle w:val="llb"/>
      <w:jc w:val="center"/>
    </w:pP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10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 xml:space="preserve"> </w:t>
    </w:r>
    <w:r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7947C" w14:textId="77777777" w:rsidR="006235E9" w:rsidRPr="00E94A1E" w:rsidRDefault="006235E9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9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F1764" w14:textId="77777777" w:rsidR="00FD4B4B" w:rsidRDefault="00FD4B4B">
      <w:r>
        <w:separator/>
      </w:r>
    </w:p>
  </w:footnote>
  <w:footnote w:type="continuationSeparator" w:id="0">
    <w:p w14:paraId="2675D5D4" w14:textId="77777777" w:rsidR="00FD4B4B" w:rsidRDefault="00FD4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A04E" w14:textId="14274C7D" w:rsidR="006235E9" w:rsidRDefault="006235E9" w:rsidP="00634C88">
    <w:pPr>
      <w:pStyle w:val="lfej"/>
      <w:spacing w:line="280" w:lineRule="atLeast"/>
      <w:rPr>
        <w:b/>
      </w:rPr>
    </w:pPr>
    <w:r>
      <w:rPr>
        <w:rFonts w:cs="Arial"/>
        <w:sz w:val="18"/>
        <w:szCs w:val="18"/>
        <w:vertAlign w:val="superscript"/>
      </w:rPr>
      <w:t xml:space="preserve"> </w:t>
    </w:r>
    <w:r w:rsidRPr="00F0509A">
      <w:rPr>
        <w:rFonts w:cs="Arial"/>
        <w:b/>
        <w:bCs/>
      </w:rPr>
      <w:t>Biztonsági adatlap</w:t>
    </w:r>
    <w:r>
      <w:rPr>
        <w:rFonts w:cs="Arial"/>
        <w:sz w:val="18"/>
        <w:szCs w:val="18"/>
      </w:rPr>
      <w:tab/>
      <w:t xml:space="preserve">                                                                          </w:t>
    </w:r>
    <w:r>
      <w:rPr>
        <w:b/>
      </w:rPr>
      <w:t xml:space="preserve">HERBOW </w:t>
    </w:r>
    <w:r w:rsidR="005E4928">
      <w:rPr>
        <w:b/>
      </w:rPr>
      <w:t xml:space="preserve">2in1 </w:t>
    </w:r>
    <w:r>
      <w:rPr>
        <w:b/>
      </w:rPr>
      <w:t>Habmosogató</w:t>
    </w:r>
  </w:p>
  <w:p w14:paraId="3017B4D1" w14:textId="77777777" w:rsidR="006235E9" w:rsidRPr="003C665D" w:rsidRDefault="006235E9" w:rsidP="00634C88">
    <w:pPr>
      <w:pStyle w:val="lfej"/>
      <w:spacing w:line="280" w:lineRule="atLeast"/>
      <w:rPr>
        <w:b/>
        <w:bCs/>
        <w:vertAlign w:val="superscript"/>
      </w:rPr>
    </w:pPr>
    <w:r>
      <w:rPr>
        <w:sz w:val="18"/>
        <w:szCs w:val="18"/>
      </w:rPr>
      <w:tab/>
      <w:t xml:space="preserve">                                                                                              </w:t>
    </w:r>
    <w:r w:rsidRPr="003C665D">
      <w:rPr>
        <w:b/>
        <w:bCs/>
      </w:rPr>
      <w:t xml:space="preserve">és általános tisztítószer, </w:t>
    </w:r>
    <w:r>
      <w:rPr>
        <w:b/>
        <w:bCs/>
      </w:rPr>
      <w:t>zöld alma illattal</w:t>
    </w:r>
    <w:r w:rsidRPr="003C665D">
      <w:rPr>
        <w:b/>
        <w:bCs/>
      </w:rPr>
      <w:t xml:space="preserve">                                                                                                                                               </w:t>
    </w:r>
  </w:p>
  <w:p w14:paraId="18807FBC" w14:textId="77777777" w:rsidR="006235E9" w:rsidRDefault="006235E9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14B0FF8E" w14:textId="77777777" w:rsidR="006235E9" w:rsidRPr="008148D6" w:rsidRDefault="006235E9" w:rsidP="00E36EC2">
    <w:pPr>
      <w:pStyle w:val="lfej"/>
      <w:spacing w:line="280" w:lineRule="atLeast"/>
      <w:rPr>
        <w:sz w:val="18"/>
        <w:szCs w:val="18"/>
        <w:u w:val="single"/>
      </w:rPr>
    </w:pPr>
    <w:proofErr w:type="gramStart"/>
    <w:r>
      <w:rPr>
        <w:sz w:val="18"/>
        <w:szCs w:val="18"/>
        <w:u w:val="single"/>
      </w:rPr>
      <w:t>Verzió  1</w:t>
    </w:r>
    <w:proofErr w:type="gramEnd"/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2022.02.14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B156" w14:textId="7B632536" w:rsidR="006235E9" w:rsidRDefault="006235E9" w:rsidP="00DE0F27">
    <w:pPr>
      <w:pStyle w:val="lfej"/>
      <w:spacing w:line="280" w:lineRule="atLeast"/>
      <w:ind w:left="4956"/>
      <w:rPr>
        <w:b/>
      </w:rPr>
    </w:pPr>
    <w:r>
      <w:rPr>
        <w:b/>
      </w:rPr>
      <w:tab/>
      <w:t xml:space="preserve">HERBOW </w:t>
    </w:r>
    <w:r w:rsidR="00DE0F27">
      <w:rPr>
        <w:b/>
      </w:rPr>
      <w:t xml:space="preserve">2in1 </w:t>
    </w:r>
    <w:r>
      <w:rPr>
        <w:b/>
      </w:rPr>
      <w:t xml:space="preserve">Habmosogató és </w:t>
    </w:r>
    <w:r w:rsidR="00DE0F27">
      <w:rPr>
        <w:b/>
      </w:rPr>
      <w:t xml:space="preserve">általános </w:t>
    </w:r>
    <w:r>
      <w:rPr>
        <w:b/>
      </w:rPr>
      <w:t>tisztítószer, zöld alma illattal</w:t>
    </w:r>
  </w:p>
  <w:p w14:paraId="0FBEE705" w14:textId="77777777" w:rsidR="006235E9" w:rsidRPr="008C2A16" w:rsidRDefault="006235E9" w:rsidP="00346C57">
    <w:pPr>
      <w:pStyle w:val="lfej"/>
      <w:tabs>
        <w:tab w:val="left" w:pos="8670"/>
      </w:tabs>
      <w:spacing w:line="280" w:lineRule="atLeast"/>
      <w:rPr>
        <w:b/>
        <w:sz w:val="20"/>
        <w:szCs w:val="20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</w:t>
    </w:r>
    <w:r w:rsidRPr="008C2A16">
      <w:rPr>
        <w:b/>
        <w:sz w:val="20"/>
        <w:szCs w:val="20"/>
      </w:rPr>
      <w:t xml:space="preserve">                                                                                                </w:t>
    </w:r>
    <w:r w:rsidRPr="008C2A16">
      <w:rPr>
        <w:b/>
        <w:sz w:val="20"/>
        <w:szCs w:val="20"/>
      </w:rPr>
      <w:tab/>
    </w:r>
    <w:r w:rsidRPr="008C2A16">
      <w:rPr>
        <w:b/>
        <w:sz w:val="20"/>
        <w:szCs w:val="20"/>
      </w:rPr>
      <w:tab/>
      <w:t xml:space="preserve"> </w:t>
    </w:r>
  </w:p>
  <w:p w14:paraId="29B155D4" w14:textId="77777777" w:rsidR="006235E9" w:rsidRDefault="006235E9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>Verzió: 1</w:t>
    </w:r>
    <w:r>
      <w:rPr>
        <w:sz w:val="18"/>
        <w:szCs w:val="18"/>
      </w:rPr>
      <w:tab/>
    </w:r>
    <w:r>
      <w:rPr>
        <w:sz w:val="18"/>
        <w:szCs w:val="18"/>
      </w:rPr>
      <w:tab/>
      <w:t>Felülvizsgálat dátuma 2022.02.14</w:t>
    </w:r>
  </w:p>
  <w:p w14:paraId="13367A8A" w14:textId="77777777" w:rsidR="006235E9" w:rsidRDefault="006235E9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Az előző kiadás dátuma:</w:t>
    </w:r>
  </w:p>
  <w:p w14:paraId="2C07AF6A" w14:textId="77777777" w:rsidR="006235E9" w:rsidRPr="005D3F53" w:rsidRDefault="006235E9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D36EB"/>
    <w:multiLevelType w:val="hybridMultilevel"/>
    <w:tmpl w:val="31E20870"/>
    <w:lvl w:ilvl="0" w:tplc="5FA6BF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1255C"/>
    <w:multiLevelType w:val="multilevel"/>
    <w:tmpl w:val="C52A90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308121207">
    <w:abstractNumId w:val="5"/>
  </w:num>
  <w:num w:numId="2" w16cid:durableId="629940920">
    <w:abstractNumId w:val="4"/>
  </w:num>
  <w:num w:numId="3" w16cid:durableId="519317584">
    <w:abstractNumId w:val="8"/>
  </w:num>
  <w:num w:numId="4" w16cid:durableId="889339447">
    <w:abstractNumId w:val="2"/>
  </w:num>
  <w:num w:numId="5" w16cid:durableId="1947882879">
    <w:abstractNumId w:val="0"/>
  </w:num>
  <w:num w:numId="6" w16cid:durableId="964430269">
    <w:abstractNumId w:val="3"/>
  </w:num>
  <w:num w:numId="7" w16cid:durableId="1484156946">
    <w:abstractNumId w:val="1"/>
  </w:num>
  <w:num w:numId="8" w16cid:durableId="1097093931">
    <w:abstractNumId w:val="7"/>
  </w:num>
  <w:num w:numId="9" w16cid:durableId="15922725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5E9"/>
    <w:rsid w:val="005E4928"/>
    <w:rsid w:val="006235E9"/>
    <w:rsid w:val="00DE0F27"/>
    <w:rsid w:val="00FD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3B03CE"/>
  <w15:chartTrackingRefBased/>
  <w15:docId w15:val="{304CD4BA-C867-425A-B329-67A58E3E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35E9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6235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235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235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235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235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235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235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235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235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235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235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235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235E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235E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235E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235E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235E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235E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235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23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235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235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235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235E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235E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235E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235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235E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235E9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623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235E9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623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235E9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6235E9"/>
  </w:style>
  <w:style w:type="character" w:styleId="Hiperhivatkozs">
    <w:name w:val="Hyperlink"/>
    <w:rsid w:val="006235E9"/>
    <w:rPr>
      <w:color w:val="0000FF"/>
      <w:u w:val="single"/>
    </w:rPr>
  </w:style>
  <w:style w:type="character" w:styleId="Kiemels2">
    <w:name w:val="Strong"/>
    <w:uiPriority w:val="22"/>
    <w:qFormat/>
    <w:rsid w:val="006235E9"/>
    <w:rPr>
      <w:b/>
      <w:bCs/>
    </w:rPr>
  </w:style>
  <w:style w:type="paragraph" w:styleId="NormlWeb">
    <w:name w:val="Normal (Web)"/>
    <w:basedOn w:val="Norml"/>
    <w:uiPriority w:val="99"/>
    <w:unhideWhenUsed/>
    <w:rsid w:val="006235E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6235E9"/>
    <w:rPr>
      <w:color w:val="F48634"/>
    </w:rPr>
  </w:style>
  <w:style w:type="character" w:styleId="Kiemels">
    <w:name w:val="Emphasis"/>
    <w:uiPriority w:val="20"/>
    <w:qFormat/>
    <w:rsid w:val="006235E9"/>
    <w:rPr>
      <w:i/>
      <w:iCs/>
    </w:rPr>
  </w:style>
  <w:style w:type="table" w:styleId="Rcsostblzat">
    <w:name w:val="Table Grid"/>
    <w:basedOn w:val="Normltblzat"/>
    <w:rsid w:val="006235E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6235E9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6235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CM1">
    <w:name w:val="CM1"/>
    <w:basedOn w:val="Default"/>
    <w:next w:val="Default"/>
    <w:rsid w:val="006235E9"/>
    <w:rPr>
      <w:color w:val="auto"/>
    </w:rPr>
  </w:style>
  <w:style w:type="paragraph" w:customStyle="1" w:styleId="CM3">
    <w:name w:val="CM3"/>
    <w:basedOn w:val="Default"/>
    <w:next w:val="Default"/>
    <w:rsid w:val="006235E9"/>
    <w:rPr>
      <w:color w:val="auto"/>
    </w:rPr>
  </w:style>
  <w:style w:type="paragraph" w:styleId="Szvegtrzs">
    <w:name w:val="Body Text"/>
    <w:basedOn w:val="Norml"/>
    <w:link w:val="SzvegtrzsChar"/>
    <w:rsid w:val="006235E9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6235E9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character" w:customStyle="1" w:styleId="italics">
    <w:name w:val="italics"/>
    <w:rsid w:val="006235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herbow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E39272-0F89-41D6-AB17-556D07A80352}"/>
</file>

<file path=customXml/itemProps2.xml><?xml version="1.0" encoding="utf-8"?>
<ds:datastoreItem xmlns:ds="http://schemas.openxmlformats.org/officeDocument/2006/customXml" ds:itemID="{FFC39721-F341-4085-BEF9-D1DD8A8EB384}"/>
</file>

<file path=customXml/itemProps3.xml><?xml version="1.0" encoding="utf-8"?>
<ds:datastoreItem xmlns:ds="http://schemas.openxmlformats.org/officeDocument/2006/customXml" ds:itemID="{79CB7430-DB46-49CF-B7F5-28766AF487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3556</Words>
  <Characters>24540</Characters>
  <Application>Microsoft Office Word</Application>
  <DocSecurity>0</DocSecurity>
  <Lines>204</Lines>
  <Paragraphs>56</Paragraphs>
  <ScaleCrop>false</ScaleCrop>
  <Company/>
  <LinksUpToDate>false</LinksUpToDate>
  <CharactersWithSpaces>28040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4</cp:revision>
  <dcterms:created xsi:type="dcterms:W3CDTF">2024-03-09T14:19:00Z</dcterms:created>
  <dcterms:modified xsi:type="dcterms:W3CDTF">2024-03-10T09:05:00Z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</Properties>
</file>